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16B30" w14:textId="77777777" w:rsidR="00BB2E98" w:rsidRPr="00BB2E98" w:rsidRDefault="00BB2E98" w:rsidP="00BB2E9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  <w14:ligatures w14:val="none"/>
        </w:rPr>
      </w:pPr>
      <w:r w:rsidRPr="00BB2E98"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  <w14:ligatures w14:val="none"/>
        </w:rPr>
        <w:t>Volby do zastupitelstev krajů 2024</w:t>
      </w:r>
    </w:p>
    <w:p w14:paraId="0FB9E975" w14:textId="77777777" w:rsidR="00BB2E98" w:rsidRPr="00BB2E98" w:rsidRDefault="00BB2E98" w:rsidP="00BB2E98">
      <w:pPr>
        <w:spacing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 </w:t>
      </w:r>
    </w:p>
    <w:p w14:paraId="6A3DD8E3" w14:textId="77777777" w:rsidR="00BB2E98" w:rsidRPr="00BB2E98" w:rsidRDefault="00BB2E98" w:rsidP="00BB2E98">
      <w:pPr>
        <w:spacing w:after="0" w:line="240" w:lineRule="auto"/>
        <w:jc w:val="center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 xml:space="preserve">Volby do zastupitelstev krajů se v České republice uskuteční v pátek </w:t>
      </w:r>
      <w:r w:rsidRPr="00BB2E98"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cs-CZ"/>
          <w14:ligatures w14:val="none"/>
        </w:rPr>
        <w:t>20. září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 xml:space="preserve"> (hlasování začíná ve 14 hodin a končí ve 22 hodin) a sobotu </w:t>
      </w:r>
      <w:r w:rsidRPr="00BB2E98"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cs-CZ"/>
          <w14:ligatures w14:val="none"/>
        </w:rPr>
        <w:t>21. září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 (hlasování začíná v 8 hodin a končí ve 14 hodin).</w:t>
      </w:r>
    </w:p>
    <w:p w14:paraId="61B65CD2" w14:textId="77777777" w:rsidR="00BB2E98" w:rsidRPr="00BB2E98" w:rsidRDefault="00BB2E98" w:rsidP="00BB2E98">
      <w:pPr>
        <w:spacing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Právní úprava:</w:t>
      </w:r>
    </w:p>
    <w:p w14:paraId="2C13D4C2" w14:textId="77777777" w:rsidR="00BB2E98" w:rsidRPr="00BB2E98" w:rsidRDefault="00BB2E98" w:rsidP="00BB2E98">
      <w:pPr>
        <w:numPr>
          <w:ilvl w:val="0"/>
          <w:numId w:val="1"/>
        </w:numPr>
        <w:spacing w:before="100" w:beforeAutospacing="1"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zákon č. 130/2000 Sb., o volbách do zastupitelstev krajů a o změně některých zákonů, ve znění pozdějších předpisů (dále jen „zákon“),</w:t>
      </w:r>
    </w:p>
    <w:p w14:paraId="27F63866" w14:textId="6E3FF0ED" w:rsidR="00BB2E98" w:rsidRDefault="00BB2E98" w:rsidP="00BB2E98">
      <w:pPr>
        <w:numPr>
          <w:ilvl w:val="0"/>
          <w:numId w:val="1"/>
        </w:numPr>
        <w:spacing w:before="100" w:beforeAutospacing="1"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vyhláška č. 152/2000 Sb., o provedení některých ustanovení zákona č. 130/2000 Sb., o volbách do zastupitelstev krajů a o změně některých zákonů, ve znění pozdějších předpisů (dále jen „vyhláška“)</w:t>
      </w:r>
    </w:p>
    <w:p w14:paraId="7ED9F796" w14:textId="77777777" w:rsidR="00BB2E98" w:rsidRPr="00BB2E98" w:rsidRDefault="00BB2E98" w:rsidP="00BB2E98">
      <w:pPr>
        <w:spacing w:before="100" w:beforeAutospacing="1" w:after="0" w:line="240" w:lineRule="auto"/>
        <w:ind w:left="720"/>
        <w:rPr>
          <w:rFonts w:ascii="Open Sans" w:eastAsia="Times New Roman" w:hAnsi="Open Sans" w:cs="Open Sans"/>
          <w:kern w:val="0"/>
          <w:sz w:val="8"/>
          <w:szCs w:val="8"/>
          <w:lang w:eastAsia="cs-CZ"/>
          <w14:ligatures w14:val="none"/>
        </w:rPr>
      </w:pPr>
    </w:p>
    <w:p w14:paraId="4C4FE013" w14:textId="0634FB8E" w:rsidR="00BB2E98" w:rsidRPr="00BB2E98" w:rsidRDefault="00BB2E98" w:rsidP="00BB2E9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Arial" w:eastAsia="Times New Roman" w:hAnsi="Arial" w:cs="Arial"/>
          <w:b/>
          <w:bCs/>
          <w:kern w:val="0"/>
          <w:sz w:val="27"/>
          <w:szCs w:val="27"/>
          <w:lang w:eastAsia="cs-CZ"/>
          <w14:ligatures w14:val="none"/>
        </w:rPr>
        <w:t xml:space="preserve">Voličské </w:t>
      </w:r>
      <w:r w:rsidRPr="00BB2E98">
        <w:rPr>
          <w:rFonts w:ascii="Arial" w:eastAsia="Times New Roman" w:hAnsi="Arial" w:cs="Arial"/>
          <w:b/>
          <w:bCs/>
          <w:kern w:val="0"/>
          <w:sz w:val="27"/>
          <w:szCs w:val="27"/>
          <w:lang w:eastAsia="cs-CZ"/>
          <w14:ligatures w14:val="none"/>
        </w:rPr>
        <w:t>průkazy – krajské</w:t>
      </w:r>
      <w:r w:rsidRPr="00BB2E98">
        <w:rPr>
          <w:rFonts w:ascii="Arial" w:eastAsia="Times New Roman" w:hAnsi="Arial" w:cs="Arial"/>
          <w:b/>
          <w:bCs/>
          <w:kern w:val="0"/>
          <w:sz w:val="27"/>
          <w:szCs w:val="27"/>
          <w:lang w:eastAsia="cs-CZ"/>
          <w14:ligatures w14:val="none"/>
        </w:rPr>
        <w:t> volby</w:t>
      </w:r>
    </w:p>
    <w:p w14:paraId="2F54234D" w14:textId="41A02FDC" w:rsidR="00BB2E98" w:rsidRPr="00BB2E98" w:rsidRDefault="00BB2E98" w:rsidP="00BB2E98">
      <w:pPr>
        <w:spacing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Podle ustanovení § 26a zákona č. 130/2000 Sb. lze také v případě krajských voleb hlasovat na voličský průkaz. Na ten bude moci 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volič – pouze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 xml:space="preserve"> státní občan ČR s trvalým pobytem na území Pardubického kraje hlasovat v jakémkoliv volebním okrsku na území Pardubického kraje, nikoliv však v jiném kraji či u zastupitelského úřadu v zahraničí.</w:t>
      </w:r>
    </w:p>
    <w:p w14:paraId="49DB181D" w14:textId="77777777" w:rsidR="00BB2E98" w:rsidRPr="00BB2E98" w:rsidRDefault="00BB2E98" w:rsidP="00BB2E98">
      <w:pPr>
        <w:spacing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O voličský průkaz může volič požádat ode dne vyhlášení voleb, a to následujícími způsoby:</w:t>
      </w:r>
    </w:p>
    <w:p w14:paraId="7538F3E3" w14:textId="46126F01" w:rsidR="00BB2E98" w:rsidRPr="00BB2E98" w:rsidRDefault="00BB2E98" w:rsidP="00BB2E98">
      <w:pPr>
        <w:numPr>
          <w:ilvl w:val="0"/>
          <w:numId w:val="2"/>
        </w:numPr>
        <w:spacing w:before="100" w:beforeAutospacing="1"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cs-CZ"/>
          <w14:ligatures w14:val="none"/>
        </w:rPr>
        <w:t>PÍSEMNĚ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 xml:space="preserve"> – písemná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 xml:space="preserve"> žádost o vydání voličského průkazu se podává obecnímu úřadu (úřadu městského obvodu) příslušnému dle místa trvalého pobytu voliče (u něhož je volič zapsán ve stálém seznamu voličů), a to </w:t>
      </w:r>
      <w:r w:rsidRPr="00BB2E98"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cs-CZ"/>
          <w14:ligatures w14:val="none"/>
        </w:rPr>
        <w:t>nejpozději do pátku 13. září 2024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. </w:t>
      </w:r>
    </w:p>
    <w:p w14:paraId="24F14620" w14:textId="77777777" w:rsidR="00BB2E98" w:rsidRPr="00BB2E98" w:rsidRDefault="00BB2E98" w:rsidP="00BB2E98">
      <w:pPr>
        <w:numPr>
          <w:ilvl w:val="1"/>
          <w:numId w:val="2"/>
        </w:numPr>
        <w:spacing w:before="100" w:beforeAutospacing="1" w:after="0" w:line="240" w:lineRule="auto"/>
        <w:ind w:left="2040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Žádost v listinné podobě </w:t>
      </w:r>
      <w:r w:rsidRPr="00BB2E98"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cs-CZ"/>
          <w14:ligatures w14:val="none"/>
        </w:rPr>
        <w:t>musí být opatřena úředně ověřeným podpisem voliče,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 xml:space="preserve"> pokud volič zasílá žádost poštou, popř. je-li žádost doručována jinou osobou.  </w:t>
      </w:r>
    </w:p>
    <w:p w14:paraId="571BFA70" w14:textId="77777777" w:rsidR="00BB2E98" w:rsidRPr="00BB2E98" w:rsidRDefault="00BB2E98" w:rsidP="00BB2E98">
      <w:pPr>
        <w:spacing w:after="0" w:line="240" w:lineRule="auto"/>
        <w:ind w:left="1200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V této souvislosti připomínáme, že ověření podpisu je v daném případě osvobozeno od správního poplatku, neboť se jedná o úkon související s využitím volebního práva (viz. § 8 odst. 2 písm. f) zákona č. 634/2004 Sb.). Osvobození se však nevztahuje na ověření podpisu na poště, u notáře, u Hospodářské komory ČR.</w:t>
      </w:r>
    </w:p>
    <w:p w14:paraId="67637918" w14:textId="77777777" w:rsidR="00BB2E98" w:rsidRPr="00BB2E98" w:rsidRDefault="00BB2E98" w:rsidP="00BB2E98">
      <w:pPr>
        <w:numPr>
          <w:ilvl w:val="0"/>
          <w:numId w:val="3"/>
        </w:numPr>
        <w:spacing w:before="100" w:beforeAutospacing="1" w:after="0" w:line="240" w:lineRule="auto"/>
        <w:ind w:left="1920"/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 xml:space="preserve">Žádost lze podat rovněž </w:t>
      </w:r>
      <w:r w:rsidRPr="00BB2E98"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cs-CZ"/>
          <w14:ligatures w14:val="none"/>
        </w:rPr>
        <w:t>v elektronické podobě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 xml:space="preserve">, avšak </w:t>
      </w:r>
      <w:r w:rsidRPr="00BB2E98"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cs-CZ"/>
          <w14:ligatures w14:val="none"/>
        </w:rPr>
        <w:t>pouze prostřednictvím osobní datové schránky voliče.</w:t>
      </w:r>
    </w:p>
    <w:p w14:paraId="6E2988D3" w14:textId="77777777" w:rsidR="00BB2E98" w:rsidRPr="00BB2E98" w:rsidRDefault="00BB2E98" w:rsidP="00BB2E98">
      <w:pPr>
        <w:spacing w:after="0" w:line="240" w:lineRule="auto"/>
        <w:ind w:left="357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Pozor!!!</w:t>
      </w:r>
    </w:p>
    <w:p w14:paraId="4A72F133" w14:textId="77777777" w:rsidR="00BB2E98" w:rsidRPr="00BB2E98" w:rsidRDefault="00BB2E98" w:rsidP="00BB2E98">
      <w:pPr>
        <w:spacing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Novelou volebních zákonů byla zrušena možnost zaslání žádosti o vydání voličského průkazu v elektronické podobě s uznávaným elektronickým podpisem voliče.</w:t>
      </w:r>
    </w:p>
    <w:p w14:paraId="369C16C2" w14:textId="62EA303E" w:rsidR="00BB2E98" w:rsidRPr="00BB2E98" w:rsidRDefault="00BB2E98" w:rsidP="00BB2E98">
      <w:pPr>
        <w:numPr>
          <w:ilvl w:val="0"/>
          <w:numId w:val="4"/>
        </w:numPr>
        <w:spacing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b/>
          <w:bCs/>
          <w:kern w:val="0"/>
          <w:sz w:val="27"/>
          <w:szCs w:val="27"/>
          <w:u w:val="single"/>
          <w:lang w:eastAsia="cs-CZ"/>
          <w14:ligatures w14:val="none"/>
        </w:rPr>
        <w:lastRenderedPageBreak/>
        <w:t>OSOBNĚ</w:t>
      </w:r>
      <w:r w:rsidRPr="00BB2E98">
        <w:rPr>
          <w:rFonts w:ascii="Open Sans" w:eastAsia="Times New Roman" w:hAnsi="Open Sans" w:cs="Open Sans"/>
          <w:i/>
          <w:iCs/>
          <w:kern w:val="0"/>
          <w:sz w:val="27"/>
          <w:szCs w:val="27"/>
          <w:lang w:eastAsia="cs-CZ"/>
          <w14:ligatures w14:val="none"/>
        </w:rPr>
        <w:t xml:space="preserve"> – v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 xml:space="preserve"> tomto případě není písemná žádost vyžadována, neboť obecní úřad (úřad městského obvodu) o ústní žádosti voliče o vydání voličského průkazu po prokázání jeho totožnosti sepíše úřední záznam, </w:t>
      </w:r>
      <w:r w:rsidRPr="00BB2E98"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cs-CZ"/>
          <w14:ligatures w14:val="none"/>
        </w:rPr>
        <w:t>osobně lze o vydání voličského průkazu požádat nejpozději </w:t>
      </w:r>
      <w:r w:rsidRPr="00BB2E98">
        <w:rPr>
          <w:rFonts w:ascii="Open Sans" w:eastAsia="Times New Roman" w:hAnsi="Open Sans" w:cs="Open Sans"/>
          <w:b/>
          <w:bCs/>
          <w:kern w:val="0"/>
          <w:sz w:val="27"/>
          <w:szCs w:val="27"/>
          <w:u w:val="single"/>
          <w:lang w:eastAsia="cs-CZ"/>
          <w14:ligatures w14:val="none"/>
        </w:rPr>
        <w:t>do středy 18. září 2024 do 16:00 hodin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, kdy se uzavře STÁLÝ seznam voličů.</w:t>
      </w:r>
    </w:p>
    <w:p w14:paraId="1D21D32A" w14:textId="77777777" w:rsidR="00BB2E98" w:rsidRPr="00BB2E98" w:rsidRDefault="00BB2E98" w:rsidP="00BB2E98">
      <w:pPr>
        <w:spacing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 </w:t>
      </w:r>
    </w:p>
    <w:p w14:paraId="35AEBF0F" w14:textId="77777777" w:rsidR="00BB2E98" w:rsidRPr="00BB2E98" w:rsidRDefault="00BB2E98" w:rsidP="00BB2E9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Harmonogram:</w:t>
      </w:r>
    </w:p>
    <w:p w14:paraId="0BE48343" w14:textId="77777777" w:rsidR="00BB2E98" w:rsidRPr="00BB2E98" w:rsidRDefault="00BB2E98" w:rsidP="00BB2E9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Voličské průkazy vydávány od 12. června 2024</w:t>
      </w:r>
    </w:p>
    <w:p w14:paraId="588C4887" w14:textId="77777777" w:rsidR="00BB2E98" w:rsidRPr="00BB2E98" w:rsidRDefault="00BB2E98" w:rsidP="00BB2E9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Žádat 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u w:val="single"/>
          <w:lang w:eastAsia="cs-CZ"/>
          <w14:ligatures w14:val="none"/>
        </w:rPr>
        <w:t>písemně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 nejpozději 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u w:val="single"/>
          <w:lang w:eastAsia="cs-CZ"/>
          <w14:ligatures w14:val="none"/>
        </w:rPr>
        <w:t>do pátku 13. září 2024</w:t>
      </w:r>
    </w:p>
    <w:p w14:paraId="2D7323A2" w14:textId="59EC43C5" w:rsidR="00BB2E98" w:rsidRDefault="00BB2E98" w:rsidP="00BB2E9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Žádat 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u w:val="single"/>
          <w:lang w:eastAsia="cs-CZ"/>
          <w14:ligatures w14:val="none"/>
        </w:rPr>
        <w:t>osobně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 nejpozději 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u w:val="single"/>
          <w:lang w:eastAsia="cs-CZ"/>
          <w14:ligatures w14:val="none"/>
        </w:rPr>
        <w:t>do středy 18. září 2024 do 16:00 hodin</w:t>
      </w:r>
    </w:p>
    <w:p w14:paraId="4C979727" w14:textId="77777777" w:rsidR="00BB2E98" w:rsidRPr="00BB2E98" w:rsidRDefault="00BB2E98" w:rsidP="00BB2E98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kern w:val="0"/>
          <w:sz w:val="14"/>
          <w:szCs w:val="14"/>
          <w:lang w:eastAsia="cs-CZ"/>
          <w14:ligatures w14:val="none"/>
        </w:rPr>
      </w:pPr>
    </w:p>
    <w:p w14:paraId="2E749BE7" w14:textId="77777777" w:rsidR="00BB2E98" w:rsidRPr="00BB2E98" w:rsidRDefault="00BB2E98" w:rsidP="00BB2E9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Voličské průkazy se vydávají:</w:t>
      </w:r>
    </w:p>
    <w:p w14:paraId="4A8DCA6E" w14:textId="77777777" w:rsidR="00BB2E98" w:rsidRPr="00BB2E98" w:rsidRDefault="00BB2E98" w:rsidP="00BB2E9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osobně (do rukou) voliči,</w:t>
      </w:r>
    </w:p>
    <w:p w14:paraId="3C9BABD0" w14:textId="77777777" w:rsidR="00BB2E98" w:rsidRPr="00BB2E98" w:rsidRDefault="00BB2E98" w:rsidP="00BB2E9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osobě s písemnou plnou mocí voliče k převzetí voličského průkazu, plná moc musí být opatřena úředně ověřeným podpisem voliče,</w:t>
      </w:r>
    </w:p>
    <w:p w14:paraId="3B1B19D6" w14:textId="77777777" w:rsidR="00BB2E98" w:rsidRDefault="00BB2E98" w:rsidP="00BB2E9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voličský průkaz se voliči v dostatečném časovém předstihu zašle poštou (na jím v žádosti uvedenou adresu).</w:t>
      </w:r>
    </w:p>
    <w:p w14:paraId="499701F5" w14:textId="77777777" w:rsidR="00BB2E98" w:rsidRPr="00BB2E98" w:rsidRDefault="00BB2E98" w:rsidP="00BB2E98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kern w:val="0"/>
          <w:sz w:val="18"/>
          <w:szCs w:val="18"/>
          <w:lang w:eastAsia="cs-CZ"/>
          <w14:ligatures w14:val="none"/>
        </w:rPr>
      </w:pPr>
    </w:p>
    <w:p w14:paraId="19BB0754" w14:textId="12D06180" w:rsidR="00BB2E98" w:rsidRPr="00BB2E98" w:rsidRDefault="00BB2E98" w:rsidP="00BB2E9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</w:pP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 xml:space="preserve">Příjem žádostí o vydání voličského průkazu a jejich výdej </w:t>
      </w:r>
      <w:r w:rsidRPr="00BB2E98">
        <w:rPr>
          <w:rFonts w:ascii="Open Sans" w:eastAsia="Times New Roman" w:hAnsi="Open Sans" w:cs="Open Sans"/>
          <w:kern w:val="0"/>
          <w:sz w:val="27"/>
          <w:szCs w:val="27"/>
          <w:lang w:eastAsia="cs-CZ"/>
          <w14:ligatures w14:val="none"/>
        </w:rPr>
        <w:t>– v době úředních hodin (pondělí od 18:00 do 19:00 hodin) v kanceláři obecního úřadu Litošice na adrese Litošice čp.43.</w:t>
      </w:r>
    </w:p>
    <w:p w14:paraId="02B5CD19" w14:textId="77777777" w:rsidR="001D766F" w:rsidRPr="00BB2E98" w:rsidRDefault="001D766F" w:rsidP="00BB2E98"/>
    <w:sectPr w:rsidR="001D766F" w:rsidRPr="00BB2E98" w:rsidSect="00BB2E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E7145"/>
    <w:multiLevelType w:val="multilevel"/>
    <w:tmpl w:val="5AC2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F5662"/>
    <w:multiLevelType w:val="multilevel"/>
    <w:tmpl w:val="61A8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C5192"/>
    <w:multiLevelType w:val="multilevel"/>
    <w:tmpl w:val="2C4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B35A9"/>
    <w:multiLevelType w:val="multilevel"/>
    <w:tmpl w:val="C2E6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C7F91"/>
    <w:multiLevelType w:val="multilevel"/>
    <w:tmpl w:val="5EF8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E448B"/>
    <w:multiLevelType w:val="multilevel"/>
    <w:tmpl w:val="9798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677269">
    <w:abstractNumId w:val="0"/>
  </w:num>
  <w:num w:numId="2" w16cid:durableId="536742251">
    <w:abstractNumId w:val="4"/>
  </w:num>
  <w:num w:numId="3" w16cid:durableId="357975030">
    <w:abstractNumId w:val="3"/>
  </w:num>
  <w:num w:numId="4" w16cid:durableId="2068719487">
    <w:abstractNumId w:val="2"/>
  </w:num>
  <w:num w:numId="5" w16cid:durableId="434250266">
    <w:abstractNumId w:val="5"/>
  </w:num>
  <w:num w:numId="6" w16cid:durableId="204389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98"/>
    <w:rsid w:val="0000147A"/>
    <w:rsid w:val="001D766F"/>
    <w:rsid w:val="007E66D5"/>
    <w:rsid w:val="00BB2E98"/>
    <w:rsid w:val="00EB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2C8D"/>
  <w15:chartTrackingRefBased/>
  <w15:docId w15:val="{612B6048-4DFB-4E3E-9477-72E3C022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2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2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2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2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2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2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2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2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2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2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2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2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2E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2E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2E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2E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2E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2E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2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2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2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2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2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2E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2E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2E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2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2E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2E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Březina</dc:creator>
  <cp:keywords/>
  <dc:description/>
  <cp:lastModifiedBy>Miroslav Březina</cp:lastModifiedBy>
  <cp:revision>1</cp:revision>
  <dcterms:created xsi:type="dcterms:W3CDTF">2024-08-04T17:48:00Z</dcterms:created>
  <dcterms:modified xsi:type="dcterms:W3CDTF">2024-08-04T17:58:00Z</dcterms:modified>
</cp:coreProperties>
</file>