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3DA5" w14:textId="77777777" w:rsidR="00BD2687" w:rsidRPr="00BD2687" w:rsidRDefault="00C2125C" w:rsidP="00B73E7C">
      <w:pPr>
        <w:shd w:val="clear" w:color="auto" w:fill="00B050"/>
        <w:spacing w:after="0" w:line="240" w:lineRule="auto"/>
        <w:rPr>
          <w:rFonts w:ascii="Times New Roman" w:hAnsi="Times New Roman" w:cs="Times New Roman"/>
          <w:b/>
          <w:i/>
          <w:sz w:val="20"/>
        </w:rPr>
      </w:pPr>
      <w:r w:rsidRPr="00303CB0">
        <w:rPr>
          <w:rFonts w:ascii="Times New Roman" w:hAnsi="Times New Roman" w:cs="Times New Roman"/>
          <w:i/>
          <w:noProof/>
          <w:sz w:val="32"/>
        </w:rPr>
        <w:drawing>
          <wp:anchor distT="0" distB="0" distL="114300" distR="114300" simplePos="0" relativeHeight="251658240" behindDoc="0" locked="0" layoutInCell="1" allowOverlap="1" wp14:anchorId="0BC02D64" wp14:editId="669A195C">
            <wp:simplePos x="0" y="0"/>
            <wp:positionH relativeFrom="margin">
              <wp:align>center</wp:align>
            </wp:positionH>
            <wp:positionV relativeFrom="margin">
              <wp:posOffset>53227</wp:posOffset>
            </wp:positionV>
            <wp:extent cx="791845" cy="895985"/>
            <wp:effectExtent l="0" t="0" r="8255" b="0"/>
            <wp:wrapNone/>
            <wp:docPr id="1" name="Obrázek 1" descr="C:\Users\obecni urad\Documents\JÁ\vzory znaky\LITOŠICE znak barv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i urad\Documents\JÁ\vzory znaky\LITOŠICE znak barva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D72">
        <w:rPr>
          <w:rFonts w:ascii="Times New Roman" w:hAnsi="Times New Roman" w:cs="Times New Roman"/>
          <w:b/>
          <w:i/>
          <w:sz w:val="32"/>
        </w:rPr>
        <w:t xml:space="preserve">    </w:t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14:paraId="2071DB94" w14:textId="77777777" w:rsidR="00865626" w:rsidRDefault="00C2125C" w:rsidP="00865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CBDBED" wp14:editId="67C0F673">
            <wp:simplePos x="0" y="0"/>
            <wp:positionH relativeFrom="margin">
              <wp:align>left</wp:align>
            </wp:positionH>
            <wp:positionV relativeFrom="page">
              <wp:posOffset>520065</wp:posOffset>
            </wp:positionV>
            <wp:extent cx="2562225" cy="628650"/>
            <wp:effectExtent l="0" t="0" r="952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5" t="39934" r="16584" b="37964"/>
                    <a:stretch/>
                  </pic:blipFill>
                  <pic:spPr bwMode="auto">
                    <a:xfrm>
                      <a:off x="0" y="0"/>
                      <a:ext cx="2562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CB0" w:rsidRPr="00BD2687">
        <w:rPr>
          <w:rFonts w:ascii="Times New Roman" w:hAnsi="Times New Roman" w:cs="Times New Roman"/>
          <w:b/>
          <w:i/>
          <w:color w:val="00B050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303CB0">
        <w:rPr>
          <w:rFonts w:ascii="Times New Roman" w:hAnsi="Times New Roman" w:cs="Times New Roman"/>
          <w:b/>
          <w:i/>
          <w:sz w:val="48"/>
        </w:rPr>
        <w:tab/>
      </w:r>
      <w:r w:rsidR="00303CB0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303CB0">
        <w:rPr>
          <w:rFonts w:ascii="Times New Roman" w:hAnsi="Times New Roman" w:cs="Times New Roman"/>
          <w:b/>
          <w:i/>
          <w:sz w:val="48"/>
        </w:rPr>
        <w:tab/>
      </w:r>
      <w:r w:rsidR="00BD2687">
        <w:rPr>
          <w:rFonts w:ascii="Times New Roman" w:hAnsi="Times New Roman" w:cs="Times New Roman"/>
          <w:b/>
          <w:i/>
          <w:sz w:val="48"/>
        </w:rPr>
        <w:tab/>
      </w:r>
    </w:p>
    <w:p w14:paraId="4B01812D" w14:textId="77777777" w:rsidR="00865626" w:rsidRPr="00865626" w:rsidRDefault="00865626" w:rsidP="00865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 w:rsidR="00C2125C">
        <w:rPr>
          <w:rFonts w:ascii="Times New Roman" w:hAnsi="Times New Roman" w:cs="Times New Roman"/>
          <w:i/>
          <w:sz w:val="32"/>
        </w:rPr>
        <w:tab/>
        <w:t xml:space="preserve"> </w:t>
      </w:r>
      <w:r w:rsidR="00BD2687" w:rsidRPr="00865626">
        <w:rPr>
          <w:rFonts w:ascii="Times New Roman" w:hAnsi="Times New Roman" w:cs="Times New Roman"/>
          <w:i/>
          <w:sz w:val="32"/>
        </w:rPr>
        <w:t>Obecní úřad Litošice</w:t>
      </w:r>
    </w:p>
    <w:p w14:paraId="13C56EF8" w14:textId="77777777" w:rsidR="00865626" w:rsidRPr="00865626" w:rsidRDefault="00303CB0" w:rsidP="000668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865"/>
        </w:tabs>
        <w:spacing w:after="0" w:line="240" w:lineRule="auto"/>
        <w:rPr>
          <w:rFonts w:ascii="Times New Roman" w:hAnsi="Times New Roman" w:cs="Times New Roman"/>
          <w:i/>
          <w:sz w:val="16"/>
        </w:rPr>
      </w:pP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="005F6D72" w:rsidRPr="00865626">
        <w:rPr>
          <w:rFonts w:ascii="Times New Roman" w:hAnsi="Times New Roman" w:cs="Times New Roman"/>
          <w:i/>
          <w:sz w:val="32"/>
        </w:rPr>
        <w:tab/>
      </w:r>
      <w:r w:rsidR="00932E61">
        <w:rPr>
          <w:rFonts w:ascii="Times New Roman" w:hAnsi="Times New Roman" w:cs="Times New Roman"/>
          <w:i/>
          <w:sz w:val="32"/>
        </w:rPr>
        <w:t xml:space="preserve">    </w:t>
      </w:r>
      <w:r w:rsidR="005F6D72" w:rsidRPr="00865626">
        <w:rPr>
          <w:rFonts w:ascii="Times New Roman" w:hAnsi="Times New Roman" w:cs="Times New Roman"/>
          <w:i/>
          <w:sz w:val="32"/>
        </w:rPr>
        <w:t>Litošice 27   53501 Přelouč</w:t>
      </w:r>
      <w:r w:rsidR="00816E23" w:rsidRPr="00865626">
        <w:rPr>
          <w:rFonts w:ascii="Times New Roman" w:hAnsi="Times New Roman" w:cs="Times New Roman"/>
          <w:i/>
          <w:sz w:val="32"/>
        </w:rPr>
        <w:tab/>
      </w:r>
    </w:p>
    <w:p w14:paraId="183EEED9" w14:textId="77777777" w:rsidR="00ED5B0D" w:rsidRDefault="00ED5B0D" w:rsidP="00B73E7C">
      <w:pPr>
        <w:shd w:val="clear" w:color="auto" w:fill="00B050"/>
        <w:rPr>
          <w:rFonts w:ascii="Times New Roman" w:hAnsi="Times New Roman" w:cs="Times New Roman"/>
          <w:sz w:val="18"/>
        </w:rPr>
      </w:pPr>
    </w:p>
    <w:p w14:paraId="6C8FA42C" w14:textId="77777777" w:rsidR="0074022F" w:rsidRDefault="0074022F" w:rsidP="0074022F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Městský úřad Přelouč</w:t>
      </w:r>
    </w:p>
    <w:p w14:paraId="5D9A1C86" w14:textId="77777777" w:rsidR="0074022F" w:rsidRDefault="0074022F" w:rsidP="0074022F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Československé armády 1665</w:t>
      </w:r>
    </w:p>
    <w:p w14:paraId="4A679229" w14:textId="58680A13" w:rsidR="0074022F" w:rsidRDefault="0074022F" w:rsidP="0074022F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 w:rsidRPr="00B9725F">
        <w:t xml:space="preserve">V Litošicích </w:t>
      </w:r>
      <w:r w:rsidR="0060247F">
        <w:t>1</w:t>
      </w:r>
      <w:r w:rsidR="00BE223F">
        <w:t>0.1</w:t>
      </w:r>
      <w:r>
        <w:t>. 202</w:t>
      </w:r>
      <w:r w:rsidR="00BE223F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/>
          <w:i/>
          <w:iCs/>
          <w:sz w:val="22"/>
          <w:szCs w:val="22"/>
        </w:rPr>
        <w:t>Přelouč 53501</w:t>
      </w:r>
    </w:p>
    <w:p w14:paraId="025EFE9F" w14:textId="77777777" w:rsidR="0074022F" w:rsidRPr="0074022F" w:rsidRDefault="0074022F" w:rsidP="0074022F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Odbor stavební</w:t>
      </w:r>
    </w:p>
    <w:p w14:paraId="514411EF" w14:textId="0E027402" w:rsidR="00F331B7" w:rsidRPr="0074022F" w:rsidRDefault="00F331B7" w:rsidP="0074022F">
      <w:pPr>
        <w:pStyle w:val="Normlnweb"/>
        <w:spacing w:before="0" w:beforeAutospacing="0" w:after="0" w:afterAutospacing="0"/>
        <w:rPr>
          <w:rFonts w:ascii="Arial" w:hAnsi="Arial"/>
          <w:i/>
          <w:iCs/>
          <w:sz w:val="22"/>
          <w:szCs w:val="22"/>
        </w:rPr>
      </w:pPr>
    </w:p>
    <w:p w14:paraId="36222045" w14:textId="77777777" w:rsidR="00F331B7" w:rsidRDefault="00F331B7" w:rsidP="00F3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D65C170" w14:textId="77777777" w:rsidR="00630B92" w:rsidRDefault="00F331B7" w:rsidP="00630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4D7778">
        <w:rPr>
          <w:rFonts w:ascii="Times New Roman" w:hAnsi="Times New Roman" w:cs="Times New Roman"/>
          <w:b/>
          <w:sz w:val="32"/>
          <w:szCs w:val="28"/>
        </w:rPr>
        <w:t xml:space="preserve">Věc: </w:t>
      </w:r>
      <w:r w:rsidR="00630B92">
        <w:rPr>
          <w:rFonts w:ascii="Times New Roman" w:hAnsi="Times New Roman" w:cs="Times New Roman"/>
          <w:b/>
          <w:sz w:val="32"/>
          <w:szCs w:val="28"/>
        </w:rPr>
        <w:t xml:space="preserve">Žádost o vyjádření k realizaci oplocení na lesních pozemcích v kú. </w:t>
      </w:r>
    </w:p>
    <w:p w14:paraId="4A89154C" w14:textId="4F14D615" w:rsidR="00F331B7" w:rsidRPr="004D7778" w:rsidRDefault="00630B92" w:rsidP="00630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Litošice</w:t>
      </w:r>
    </w:p>
    <w:p w14:paraId="0AB10136" w14:textId="77777777" w:rsidR="00222564" w:rsidRDefault="00222564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B18A4E0" w14:textId="2EFC105E" w:rsidR="00790B1A" w:rsidRDefault="00630B9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Vzhledem k tomu, že již více jak rok spol. Enlino a.s. provádí činnost na lesních pozemcích (výstavba oplocení 300 ha lesa), která je v rozporu se zákony tohoto státu a obec Litošice a pravděpodobně ani nikdo jiný neví co se vlastně zde staví – neexistující dokumentace, žádáme o stanovisko stavebního úřadu při Měst. úřadu Přelouč o vyjádření k této stavbě z pohledu stavebního zákona. </w:t>
      </w:r>
    </w:p>
    <w:p w14:paraId="170CB174" w14:textId="5D0077AB" w:rsidR="00630B92" w:rsidRDefault="00630B9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75FBD4BA" w14:textId="2AD6E860" w:rsidR="00630B92" w:rsidRDefault="00630B9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129A4">
        <w:rPr>
          <w:rFonts w:ascii="Times New Roman" w:hAnsi="Times New Roman" w:cs="Times New Roman"/>
          <w:b/>
          <w:sz w:val="24"/>
        </w:rPr>
        <w:t>Žádáme o vyjádření stavebního úřadu při Měst. úřadu Přelouč, zda na st</w:t>
      </w:r>
      <w:r w:rsidR="00F129A4" w:rsidRPr="00F129A4">
        <w:rPr>
          <w:rFonts w:ascii="Times New Roman" w:hAnsi="Times New Roman" w:cs="Times New Roman"/>
          <w:b/>
          <w:sz w:val="24"/>
        </w:rPr>
        <w:t>a</w:t>
      </w:r>
      <w:r w:rsidRPr="00F129A4">
        <w:rPr>
          <w:rFonts w:ascii="Times New Roman" w:hAnsi="Times New Roman" w:cs="Times New Roman"/>
          <w:b/>
          <w:sz w:val="24"/>
        </w:rPr>
        <w:t xml:space="preserve">vbu </w:t>
      </w:r>
      <w:r w:rsidR="00F129A4" w:rsidRPr="00F129A4">
        <w:rPr>
          <w:rFonts w:ascii="Times New Roman" w:hAnsi="Times New Roman" w:cs="Times New Roman"/>
          <w:b/>
          <w:sz w:val="24"/>
        </w:rPr>
        <w:t>oplocení lesa budované spol. Enlino a.s. v kú Litošice na lesních pozemcích mezi obcemi Litošice, Svobodná Ves a Semtěš tento stavební úřad nahlíží jako na stavbu dle §79 odst.2 písm. l) stavebního zákona</w:t>
      </w:r>
      <w:r w:rsidR="00F129A4">
        <w:rPr>
          <w:rFonts w:ascii="Times New Roman" w:hAnsi="Times New Roman" w:cs="Times New Roman"/>
          <w:b/>
          <w:sz w:val="24"/>
        </w:rPr>
        <w:t>, nebo nikoliv a proč.</w:t>
      </w:r>
    </w:p>
    <w:p w14:paraId="119D7F53" w14:textId="622A3B76" w:rsidR="00F129A4" w:rsidRDefault="00F129A4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938136F" w14:textId="6DBADC7B" w:rsidR="00F129A4" w:rsidRDefault="00F129A4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Dále na základě dostupných informací spol. Enlino a.s. není držitelem rozhodnutí o uznání obory ani povolení zásahu do významného krajinného prvku, a činnost v rámci výstavby oplocení je tedy v rozporu se zákonem. Ptáme </w:t>
      </w:r>
      <w:r w:rsidR="00B119F4">
        <w:rPr>
          <w:rFonts w:ascii="Times New Roman" w:hAnsi="Times New Roman" w:cs="Times New Roman"/>
          <w:b/>
          <w:sz w:val="24"/>
        </w:rPr>
        <w:t>se,</w:t>
      </w:r>
      <w:r>
        <w:rPr>
          <w:rFonts w:ascii="Times New Roman" w:hAnsi="Times New Roman" w:cs="Times New Roman"/>
          <w:b/>
          <w:sz w:val="24"/>
        </w:rPr>
        <w:t xml:space="preserve"> co stavební úřad udělal pro zamezení nezákonné činnosti spol. Enlino a.s. </w:t>
      </w:r>
      <w:r w:rsidR="00A95DD2">
        <w:rPr>
          <w:rFonts w:ascii="Times New Roman" w:hAnsi="Times New Roman" w:cs="Times New Roman"/>
          <w:b/>
          <w:sz w:val="24"/>
        </w:rPr>
        <w:t>v posledním půl roce a jak je možné, že stavba stále pokračuje a dochází už k budování bran a uzavírání cest.</w:t>
      </w:r>
    </w:p>
    <w:p w14:paraId="18036B28" w14:textId="77777777" w:rsidR="00A95DD2" w:rsidRDefault="00A95DD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0253F03" w14:textId="77777777" w:rsidR="00F129A4" w:rsidRPr="00F129A4" w:rsidRDefault="00F129A4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7726455" w14:textId="5BA95168" w:rsidR="00842CA8" w:rsidRDefault="00A95DD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Odůvodnění naší žádosti:</w:t>
      </w:r>
    </w:p>
    <w:p w14:paraId="7AFBB774" w14:textId="77777777" w:rsidR="00643E7A" w:rsidRPr="00B119F4" w:rsidRDefault="00842CA8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Na základě sdělení MMR ČR, které se týká obecného názoru, </w:t>
      </w:r>
      <w:r w:rsidRPr="00643E7A">
        <w:rPr>
          <w:rFonts w:ascii="Times New Roman" w:hAnsi="Times New Roman" w:cs="Times New Roman"/>
          <w:bCs/>
          <w:i/>
          <w:iCs/>
          <w:sz w:val="24"/>
        </w:rPr>
        <w:t xml:space="preserve">že na stavbu oborního oplocení lze nahlížet dle §79 odst.2 písm. </w:t>
      </w:r>
      <w:r w:rsidR="005A38D2" w:rsidRPr="00643E7A">
        <w:rPr>
          <w:rFonts w:ascii="Times New Roman" w:hAnsi="Times New Roman" w:cs="Times New Roman"/>
          <w:bCs/>
          <w:i/>
          <w:iCs/>
          <w:sz w:val="24"/>
        </w:rPr>
        <w:t>l) stavebního zákona</w:t>
      </w:r>
      <w:r w:rsidR="005A38D2" w:rsidRPr="00B119F4">
        <w:rPr>
          <w:rFonts w:ascii="Times New Roman" w:hAnsi="Times New Roman" w:cs="Times New Roman"/>
          <w:b/>
          <w:sz w:val="24"/>
        </w:rPr>
        <w:t xml:space="preserve">, neznamená, že stavební úřad povolí výstavbu oborního oplocení dle tohoto paragrafu bez jakéhokoliv řízení. </w:t>
      </w:r>
    </w:p>
    <w:p w14:paraId="166EDDC8" w14:textId="58D192DB" w:rsidR="00341331" w:rsidRDefault="005A38D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Stavební úřad 1. stupně, tj. v tomto případě odbor stavební Měst. úřadu Přelouč, musí posoudit</w:t>
      </w:r>
      <w:r w:rsidR="00FE2866">
        <w:rPr>
          <w:rFonts w:ascii="Times New Roman" w:hAnsi="Times New Roman" w:cs="Times New Roman"/>
          <w:bCs/>
          <w:sz w:val="24"/>
        </w:rPr>
        <w:t>,</w:t>
      </w:r>
      <w:r>
        <w:rPr>
          <w:rFonts w:ascii="Times New Roman" w:hAnsi="Times New Roman" w:cs="Times New Roman"/>
          <w:bCs/>
          <w:sz w:val="24"/>
        </w:rPr>
        <w:t xml:space="preserve"> zda záměr stavby oborního oplocení</w:t>
      </w:r>
      <w:r w:rsidR="00545EF8">
        <w:rPr>
          <w:rFonts w:ascii="Times New Roman" w:hAnsi="Times New Roman" w:cs="Times New Roman"/>
          <w:bCs/>
          <w:sz w:val="24"/>
        </w:rPr>
        <w:t xml:space="preserve"> nedosahuje stanovených parametrů daných výše uvedeným paragrafem.</w:t>
      </w:r>
    </w:p>
    <w:p w14:paraId="6A44C5B2" w14:textId="5BD928BC" w:rsidR="0060247F" w:rsidRPr="00A95DD2" w:rsidRDefault="00545EF8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</w:t>
      </w:r>
      <w:r w:rsidRPr="00A95DD2">
        <w:rPr>
          <w:rFonts w:ascii="Times New Roman" w:hAnsi="Times New Roman" w:cs="Times New Roman"/>
          <w:b/>
          <w:i/>
          <w:iCs/>
          <w:sz w:val="24"/>
        </w:rPr>
        <w:t>Zastavěná plocha tvořená součtem půdorysných patek sloupů oplocení</w:t>
      </w:r>
      <w:r w:rsidR="00FE2866" w:rsidRPr="00A95DD2">
        <w:rPr>
          <w:rFonts w:ascii="Times New Roman" w:hAnsi="Times New Roman" w:cs="Times New Roman"/>
          <w:b/>
          <w:i/>
          <w:iCs/>
          <w:sz w:val="24"/>
        </w:rPr>
        <w:t>,</w:t>
      </w:r>
      <w:r w:rsidRPr="00A95DD2">
        <w:rPr>
          <w:rFonts w:ascii="Times New Roman" w:hAnsi="Times New Roman" w:cs="Times New Roman"/>
          <w:b/>
          <w:i/>
          <w:iCs/>
          <w:sz w:val="24"/>
        </w:rPr>
        <w:t xml:space="preserve"> a hlavně šíře stavby celého oplocení, kdy dochází k zahloubení sítí do půdy v rozsahu cca </w:t>
      </w:r>
      <w:r w:rsidR="00B119F4" w:rsidRPr="00A95DD2">
        <w:rPr>
          <w:rFonts w:ascii="Times New Roman" w:hAnsi="Times New Roman" w:cs="Times New Roman"/>
          <w:b/>
          <w:i/>
          <w:iCs/>
          <w:sz w:val="24"/>
        </w:rPr>
        <w:t>20–30</w:t>
      </w:r>
      <w:r w:rsidRPr="00A95DD2">
        <w:rPr>
          <w:rFonts w:ascii="Times New Roman" w:hAnsi="Times New Roman" w:cs="Times New Roman"/>
          <w:b/>
          <w:i/>
          <w:iCs/>
          <w:sz w:val="24"/>
        </w:rPr>
        <w:t xml:space="preserve"> cm</w:t>
      </w:r>
      <w:r w:rsidR="0060247F" w:rsidRPr="00A95DD2">
        <w:rPr>
          <w:rFonts w:ascii="Times New Roman" w:hAnsi="Times New Roman" w:cs="Times New Roman"/>
          <w:b/>
          <w:i/>
          <w:iCs/>
          <w:sz w:val="24"/>
        </w:rPr>
        <w:t xml:space="preserve"> (šíře ohnutého pletiva v zemi – zemní práce)</w:t>
      </w:r>
      <w:r w:rsidRPr="00A95DD2">
        <w:rPr>
          <w:rFonts w:ascii="Times New Roman" w:hAnsi="Times New Roman" w:cs="Times New Roman"/>
          <w:b/>
          <w:i/>
          <w:iCs/>
          <w:sz w:val="24"/>
        </w:rPr>
        <w:t>, je mnohonásobně větší než zmiňovaných 30 m</w:t>
      </w:r>
      <w:r w:rsidRPr="00A95DD2">
        <w:rPr>
          <w:rFonts w:ascii="Times New Roman" w:hAnsi="Times New Roman" w:cs="Times New Roman"/>
          <w:b/>
          <w:i/>
          <w:iCs/>
          <w:sz w:val="24"/>
          <w:vertAlign w:val="superscript"/>
        </w:rPr>
        <w:t>2</w:t>
      </w:r>
      <w:r w:rsidRPr="00A95DD2">
        <w:rPr>
          <w:rFonts w:ascii="Times New Roman" w:hAnsi="Times New Roman" w:cs="Times New Roman"/>
          <w:b/>
          <w:i/>
          <w:iCs/>
          <w:sz w:val="24"/>
        </w:rPr>
        <w:t xml:space="preserve">, které uvádí §79 odst.2 písm. l) stavebního zákona. </w:t>
      </w:r>
    </w:p>
    <w:p w14:paraId="5967BA7D" w14:textId="49B19E9F" w:rsidR="00842CA8" w:rsidRDefault="00545EF8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A95DD2">
        <w:rPr>
          <w:rFonts w:ascii="Times New Roman" w:hAnsi="Times New Roman" w:cs="Times New Roman"/>
          <w:b/>
          <w:sz w:val="24"/>
        </w:rPr>
        <w:t>Tedy dle našeho názoru na stavbu oborního oplocení nelze</w:t>
      </w:r>
      <w:r>
        <w:rPr>
          <w:rFonts w:ascii="Times New Roman" w:hAnsi="Times New Roman" w:cs="Times New Roman"/>
          <w:bCs/>
          <w:sz w:val="24"/>
        </w:rPr>
        <w:t xml:space="preserve"> nahlížet</w:t>
      </w:r>
      <w:r w:rsidR="00FE2866">
        <w:rPr>
          <w:rFonts w:ascii="Times New Roman" w:hAnsi="Times New Roman" w:cs="Times New Roman"/>
          <w:bCs/>
          <w:sz w:val="24"/>
        </w:rPr>
        <w:t xml:space="preserve"> dle §79 odst.2 písm. l) stavebního zákona. </w:t>
      </w:r>
      <w:r w:rsidR="00B119F4">
        <w:rPr>
          <w:rFonts w:ascii="Times New Roman" w:hAnsi="Times New Roman" w:cs="Times New Roman"/>
          <w:bCs/>
          <w:sz w:val="24"/>
        </w:rPr>
        <w:t xml:space="preserve">Tento paragraf se dle našeho názoru a názoru z řad odborné veřejnosti (myslivost) týká staveb pro přikrmování zvěře apod. </w:t>
      </w:r>
      <w:r w:rsidR="00FE2866">
        <w:rPr>
          <w:rFonts w:ascii="Times New Roman" w:hAnsi="Times New Roman" w:cs="Times New Roman"/>
          <w:bCs/>
          <w:sz w:val="24"/>
        </w:rPr>
        <w:t>Je tedy zcela zřejmé, že pro stavbu tohoto oborního oplocení spol. Enlino potřebuje povolení, nebo alespoň souhlas stavebního úřadu.</w:t>
      </w:r>
    </w:p>
    <w:p w14:paraId="0CCE7C7B" w14:textId="77777777" w:rsidR="0060247F" w:rsidRDefault="0060247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15F1C566" w14:textId="638A1F7C" w:rsidR="0060247F" w:rsidRDefault="00FE2866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V této souvislosti se ptáme</w:t>
      </w:r>
      <w:r w:rsidR="00341331">
        <w:rPr>
          <w:rFonts w:ascii="Times New Roman" w:hAnsi="Times New Roman" w:cs="Times New Roman"/>
          <w:bCs/>
          <w:sz w:val="24"/>
        </w:rPr>
        <w:t>,</w:t>
      </w:r>
      <w:r>
        <w:rPr>
          <w:rFonts w:ascii="Times New Roman" w:hAnsi="Times New Roman" w:cs="Times New Roman"/>
          <w:bCs/>
          <w:sz w:val="24"/>
        </w:rPr>
        <w:t xml:space="preserve"> jak může stavební úřad záměr výstavby oborního oplocení posoudit, když jak jste nás informovali nemáte žádnou dokumentaci k uvedené stavbě. </w:t>
      </w:r>
      <w:r w:rsidR="00A95DD2">
        <w:rPr>
          <w:rFonts w:ascii="Times New Roman" w:hAnsi="Times New Roman" w:cs="Times New Roman"/>
          <w:bCs/>
          <w:sz w:val="24"/>
        </w:rPr>
        <w:t>Nebo snad nějaká dokumentace existuje? V tom případě</w:t>
      </w:r>
      <w:r w:rsidR="00BE223F">
        <w:rPr>
          <w:rFonts w:ascii="Times New Roman" w:hAnsi="Times New Roman" w:cs="Times New Roman"/>
          <w:bCs/>
          <w:sz w:val="24"/>
        </w:rPr>
        <w:t>,</w:t>
      </w:r>
      <w:r w:rsidR="00A95DD2">
        <w:rPr>
          <w:rFonts w:ascii="Times New Roman" w:hAnsi="Times New Roman" w:cs="Times New Roman"/>
          <w:bCs/>
          <w:sz w:val="24"/>
        </w:rPr>
        <w:t xml:space="preserve"> proč ji nemá i obec Litošice</w:t>
      </w:r>
    </w:p>
    <w:p w14:paraId="461E8E11" w14:textId="43FA001F" w:rsidR="00341331" w:rsidRDefault="00FE2866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Nadále tedy trváme na tom</w:t>
      </w:r>
      <w:r w:rsidR="00341331">
        <w:rPr>
          <w:rFonts w:ascii="Times New Roman" w:hAnsi="Times New Roman" w:cs="Times New Roman"/>
          <w:bCs/>
          <w:sz w:val="24"/>
        </w:rPr>
        <w:t>,</w:t>
      </w:r>
      <w:r>
        <w:rPr>
          <w:rFonts w:ascii="Times New Roman" w:hAnsi="Times New Roman" w:cs="Times New Roman"/>
          <w:bCs/>
          <w:sz w:val="24"/>
        </w:rPr>
        <w:t xml:space="preserve"> aby stavební úřad zahájil řízení o odstranění stavby oborního oplocení spol. Enlino a.s. v kú. Litošice</w:t>
      </w:r>
      <w:r w:rsidR="0013073F">
        <w:rPr>
          <w:rFonts w:ascii="Times New Roman" w:hAnsi="Times New Roman" w:cs="Times New Roman"/>
          <w:bCs/>
          <w:sz w:val="24"/>
        </w:rPr>
        <w:t>, včetně vymahatelnosti případného rozhodnutí.</w:t>
      </w:r>
    </w:p>
    <w:p w14:paraId="6E0B7EB9" w14:textId="4A096ABB" w:rsidR="00A95DD2" w:rsidRDefault="00A95DD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66505495" w14:textId="77777777" w:rsidR="00A95DD2" w:rsidRDefault="00A95DD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27CD90D8" w14:textId="143A817E" w:rsidR="00341331" w:rsidRDefault="00341331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537F0378" w14:textId="77777777" w:rsidR="0060247F" w:rsidRDefault="00341331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>Dále na základě</w:t>
      </w:r>
      <w:r w:rsidR="008E1FB3">
        <w:rPr>
          <w:rFonts w:ascii="Times New Roman" w:hAnsi="Times New Roman" w:cs="Times New Roman"/>
          <w:bCs/>
          <w:sz w:val="24"/>
        </w:rPr>
        <w:t xml:space="preserve"> metodiky č.j. MZE-41608/2021-16231 nesmí nikdo začít s výstavbou oborního oplocení bez existence pravomocného rozhodnutí o uznání obory. </w:t>
      </w:r>
    </w:p>
    <w:p w14:paraId="1B5A9EED" w14:textId="77777777" w:rsidR="0060247F" w:rsidRDefault="008E1FB3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Pokud je nám známo žádné takové rozhodnutí stavebník stavebnímu úřadu nepředložil a, ani žádné takové rozhodnutí neexistuje. </w:t>
      </w:r>
    </w:p>
    <w:p w14:paraId="6B42EC88" w14:textId="77777777" w:rsidR="0060247F" w:rsidRDefault="008E1FB3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Navíc stavbou došlo k zásadnímu zásahu do významného krajinného prvku, a bez souhlasu s tímto zásahem stavebník také nesmí započít s výstavbou oborního oplocení. </w:t>
      </w:r>
    </w:p>
    <w:p w14:paraId="1BA8DB7E" w14:textId="77777777" w:rsidR="0060247F" w:rsidRDefault="0060247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23867C24" w14:textId="37F94359" w:rsidR="00341331" w:rsidRPr="00A95DD2" w:rsidRDefault="008E1FB3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95DD2">
        <w:rPr>
          <w:rFonts w:ascii="Times New Roman" w:hAnsi="Times New Roman" w:cs="Times New Roman"/>
          <w:b/>
          <w:sz w:val="24"/>
        </w:rPr>
        <w:t xml:space="preserve">Znovu se tedy ptáme proč </w:t>
      </w:r>
      <w:r w:rsidR="00D078ED" w:rsidRPr="00A95DD2">
        <w:rPr>
          <w:rFonts w:ascii="Times New Roman" w:hAnsi="Times New Roman" w:cs="Times New Roman"/>
          <w:b/>
          <w:sz w:val="24"/>
        </w:rPr>
        <w:t>spol. Enlino a.s. stále ve stavbě pokračuje a stavební úřad to není schopen zastavit a stavebníka sankcionovat.</w:t>
      </w:r>
    </w:p>
    <w:p w14:paraId="2FAA66B0" w14:textId="77777777" w:rsidR="0060247F" w:rsidRDefault="0060247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39B2D45A" w14:textId="4A8B9171" w:rsidR="00B2317C" w:rsidRDefault="00881AEA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Ptáme se tedy znovu proč stavební úřad se spol. Enlino a.s. ani po </w:t>
      </w:r>
      <w:r w:rsidR="00A95DD2">
        <w:rPr>
          <w:rFonts w:ascii="Times New Roman" w:hAnsi="Times New Roman" w:cs="Times New Roman"/>
          <w:bCs/>
          <w:sz w:val="24"/>
        </w:rPr>
        <w:t>více jak</w:t>
      </w:r>
      <w:r>
        <w:rPr>
          <w:rFonts w:ascii="Times New Roman" w:hAnsi="Times New Roman" w:cs="Times New Roman"/>
          <w:bCs/>
          <w:sz w:val="24"/>
        </w:rPr>
        <w:t xml:space="preserve"> roce evidentního porušování zákona, nezahájil žádné řízení</w:t>
      </w:r>
      <w:r w:rsidR="00BE223F">
        <w:rPr>
          <w:rFonts w:ascii="Times New Roman" w:hAnsi="Times New Roman" w:cs="Times New Roman"/>
          <w:bCs/>
          <w:sz w:val="24"/>
        </w:rPr>
        <w:t xml:space="preserve">, které by vedlo k nápravě současného stavu, </w:t>
      </w:r>
      <w:r>
        <w:rPr>
          <w:rFonts w:ascii="Times New Roman" w:hAnsi="Times New Roman" w:cs="Times New Roman"/>
          <w:bCs/>
          <w:sz w:val="24"/>
        </w:rPr>
        <w:t xml:space="preserve">proč si stavební úřad po investorovi stavby nevyžádal </w:t>
      </w:r>
      <w:r w:rsidR="002A0CF2">
        <w:rPr>
          <w:rFonts w:ascii="Times New Roman" w:hAnsi="Times New Roman" w:cs="Times New Roman"/>
          <w:bCs/>
          <w:sz w:val="24"/>
        </w:rPr>
        <w:t>dokumentaci stavby oplocení s parametry stavby a další dokumenty k řádnému posouzení předmětné stavby.</w:t>
      </w:r>
    </w:p>
    <w:p w14:paraId="535A4BEB" w14:textId="77777777" w:rsidR="00D2493C" w:rsidRDefault="00D2493C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64C0353D" w14:textId="77777777" w:rsidR="00D2493C" w:rsidRPr="00643E7A" w:rsidRDefault="00D2493C" w:rsidP="00D2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643E7A">
        <w:rPr>
          <w:rFonts w:ascii="Times New Roman" w:hAnsi="Times New Roman" w:cs="Times New Roman"/>
          <w:bCs/>
          <w:sz w:val="24"/>
        </w:rPr>
        <w:t xml:space="preserve">Žádáme, aby kompetentní úřady (stavební úřad) již zakročily a stavbu zakázaly a nařídily odstranění nepovolené stavby a zahájily se spol. Enlino a.s. případně i řízení o udělení sankce. </w:t>
      </w:r>
    </w:p>
    <w:p w14:paraId="3CC75D1F" w14:textId="77777777" w:rsidR="00D2493C" w:rsidRPr="00643E7A" w:rsidRDefault="00D2493C" w:rsidP="00D2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643E7A">
        <w:rPr>
          <w:rFonts w:ascii="Times New Roman" w:hAnsi="Times New Roman" w:cs="Times New Roman"/>
          <w:bCs/>
          <w:sz w:val="24"/>
        </w:rPr>
        <w:t>Jedná se o nepovolenou stavbu na lesních pozemcích, která je prováděna v rozporu se zákonem o ochraně přírody a krajiny, zákona o vodách, zákona o lesích, zákona o myslivosti a dle našeho názoru i stavebního zákona.</w:t>
      </w:r>
    </w:p>
    <w:p w14:paraId="26C49AD1" w14:textId="77777777" w:rsidR="00D2493C" w:rsidRDefault="00D2493C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4F6CDD5F" w14:textId="219CC06A" w:rsidR="00B2317C" w:rsidRDefault="00B2317C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Žádáme o odpověď na dotazy vznešené v</w:t>
      </w:r>
      <w:r w:rsidR="00BE223F">
        <w:rPr>
          <w:rFonts w:ascii="Times New Roman" w:hAnsi="Times New Roman" w:cs="Times New Roman"/>
          <w:bCs/>
          <w:sz w:val="24"/>
        </w:rPr>
        <w:t> této žádosti.</w:t>
      </w:r>
    </w:p>
    <w:p w14:paraId="3156E392" w14:textId="7A4C7DFC" w:rsidR="00D2493C" w:rsidRDefault="00D2493C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6EFBC748" w14:textId="77777777" w:rsidR="00D2493C" w:rsidRDefault="00D2493C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6B98090D" w14:textId="77777777" w:rsidR="00341331" w:rsidRPr="00545EF8" w:rsidRDefault="00341331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642E599F" w14:textId="6131207F" w:rsidR="00156D13" w:rsidRDefault="00156D13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47B5BA3" w14:textId="7B774292" w:rsidR="00B40BDC" w:rsidRPr="00460208" w:rsidRDefault="00B40BDC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15B71004" w14:textId="02CF18BD" w:rsidR="00B9725F" w:rsidRPr="00643E7A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5DF4B6F1" w14:textId="77777777" w:rsidR="007A1611" w:rsidRDefault="007A1611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AEE35F5" w14:textId="7777777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C130EDA" w14:textId="77777777" w:rsidR="007A1611" w:rsidRDefault="007A1611" w:rsidP="007A1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S pozdravem starosta obce Litošice Miroslav Březina</w:t>
      </w:r>
    </w:p>
    <w:p w14:paraId="71952138" w14:textId="6F59EEC4" w:rsidR="00B9725F" w:rsidRP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01285FFA" w14:textId="77777777" w:rsidR="00C008DA" w:rsidRPr="00B9725F" w:rsidRDefault="00C008DA" w:rsidP="00BF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04F6AC67" w14:textId="77777777" w:rsidR="00C008DA" w:rsidRDefault="00C008DA" w:rsidP="00EE3728">
      <w:pPr>
        <w:spacing w:after="0" w:line="240" w:lineRule="auto"/>
      </w:pPr>
    </w:p>
    <w:p w14:paraId="06408FD7" w14:textId="77777777" w:rsidR="00C008DA" w:rsidRDefault="00C008DA" w:rsidP="00EE3728">
      <w:pPr>
        <w:spacing w:after="0" w:line="240" w:lineRule="auto"/>
      </w:pPr>
    </w:p>
    <w:p w14:paraId="75DACE5A" w14:textId="77777777" w:rsidR="00C008DA" w:rsidRDefault="00C008DA" w:rsidP="00EE3728">
      <w:pPr>
        <w:spacing w:after="0" w:line="240" w:lineRule="auto"/>
      </w:pPr>
    </w:p>
    <w:p w14:paraId="662B49CE" w14:textId="77777777" w:rsidR="001D03B6" w:rsidRDefault="001D03B6" w:rsidP="00EE3728">
      <w:pPr>
        <w:spacing w:after="0" w:line="240" w:lineRule="auto"/>
      </w:pPr>
    </w:p>
    <w:p w14:paraId="25BB5CFF" w14:textId="77777777" w:rsidR="001D03B6" w:rsidRDefault="001D03B6" w:rsidP="00EE3728">
      <w:pPr>
        <w:spacing w:after="0" w:line="240" w:lineRule="auto"/>
      </w:pPr>
    </w:p>
    <w:p w14:paraId="1FEB7177" w14:textId="77777777" w:rsidR="001D03B6" w:rsidRDefault="001D03B6" w:rsidP="00EE3728">
      <w:pPr>
        <w:spacing w:after="0" w:line="240" w:lineRule="auto"/>
      </w:pPr>
    </w:p>
    <w:p w14:paraId="266C9901" w14:textId="77777777" w:rsidR="001D03B6" w:rsidRDefault="001D03B6" w:rsidP="00EE3728">
      <w:pPr>
        <w:spacing w:after="0" w:line="240" w:lineRule="auto"/>
      </w:pPr>
    </w:p>
    <w:p w14:paraId="2F368CBD" w14:textId="77777777" w:rsidR="001D03B6" w:rsidRDefault="001D03B6" w:rsidP="00EE3728">
      <w:pPr>
        <w:spacing w:after="0" w:line="240" w:lineRule="auto"/>
      </w:pPr>
    </w:p>
    <w:p w14:paraId="5AC1EC2D" w14:textId="77777777" w:rsidR="001D03B6" w:rsidRDefault="001D03B6" w:rsidP="00EE3728">
      <w:pPr>
        <w:spacing w:after="0" w:line="240" w:lineRule="auto"/>
      </w:pPr>
    </w:p>
    <w:p w14:paraId="5C8E590E" w14:textId="77777777" w:rsidR="001D03B6" w:rsidRDefault="001D03B6" w:rsidP="00EE3728">
      <w:pPr>
        <w:spacing w:after="0" w:line="240" w:lineRule="auto"/>
      </w:pPr>
    </w:p>
    <w:p w14:paraId="5BFB5EB4" w14:textId="77777777" w:rsidR="001D03B6" w:rsidRDefault="001D03B6" w:rsidP="00EE3728">
      <w:pPr>
        <w:spacing w:after="0" w:line="240" w:lineRule="auto"/>
      </w:pPr>
    </w:p>
    <w:p w14:paraId="556CF974" w14:textId="77777777" w:rsidR="001D03B6" w:rsidRDefault="001D03B6" w:rsidP="00EE3728">
      <w:pPr>
        <w:spacing w:after="0" w:line="240" w:lineRule="auto"/>
      </w:pPr>
    </w:p>
    <w:p w14:paraId="50AABDB7" w14:textId="77777777" w:rsidR="001D03B6" w:rsidRDefault="001D03B6" w:rsidP="00EE3728">
      <w:pPr>
        <w:spacing w:after="0" w:line="240" w:lineRule="auto"/>
      </w:pPr>
    </w:p>
    <w:p w14:paraId="413D08DF" w14:textId="77777777" w:rsidR="001D03B6" w:rsidRDefault="001D03B6" w:rsidP="00EE3728">
      <w:pPr>
        <w:spacing w:after="0" w:line="240" w:lineRule="auto"/>
      </w:pPr>
    </w:p>
    <w:p w14:paraId="5D8A225C" w14:textId="77777777" w:rsidR="001D03B6" w:rsidRDefault="001D03B6" w:rsidP="00EE3728">
      <w:pPr>
        <w:spacing w:after="0" w:line="240" w:lineRule="auto"/>
      </w:pPr>
    </w:p>
    <w:p w14:paraId="3D187DEB" w14:textId="6FA373FD" w:rsidR="002329FF" w:rsidRDefault="002329FF" w:rsidP="00EE3728">
      <w:pPr>
        <w:spacing w:after="0" w:line="240" w:lineRule="auto"/>
      </w:pPr>
    </w:p>
    <w:p w14:paraId="6CA5A605" w14:textId="29DF0A6D" w:rsidR="002329FF" w:rsidRDefault="002329FF" w:rsidP="00EE3728">
      <w:pPr>
        <w:spacing w:after="0" w:line="240" w:lineRule="auto"/>
      </w:pPr>
    </w:p>
    <w:p w14:paraId="6C9FADC5" w14:textId="44DA44EB" w:rsidR="002329FF" w:rsidRDefault="002329FF" w:rsidP="00EE3728">
      <w:pPr>
        <w:spacing w:after="0" w:line="240" w:lineRule="auto"/>
      </w:pPr>
    </w:p>
    <w:p w14:paraId="0492CA02" w14:textId="0E5C7204" w:rsidR="002329FF" w:rsidRDefault="002329FF" w:rsidP="00EE3728">
      <w:pPr>
        <w:spacing w:after="0" w:line="240" w:lineRule="auto"/>
      </w:pPr>
    </w:p>
    <w:p w14:paraId="0B8EBB47" w14:textId="7DB352A1" w:rsidR="002329FF" w:rsidRDefault="002329FF" w:rsidP="00EE3728">
      <w:pPr>
        <w:spacing w:after="0" w:line="240" w:lineRule="auto"/>
      </w:pPr>
    </w:p>
    <w:p w14:paraId="6375E166" w14:textId="77777777" w:rsidR="002329FF" w:rsidRDefault="002329FF" w:rsidP="00EE3728">
      <w:pPr>
        <w:spacing w:after="0" w:line="240" w:lineRule="auto"/>
      </w:pPr>
    </w:p>
    <w:p w14:paraId="6DCF0022" w14:textId="77777777" w:rsidR="00C008DA" w:rsidRDefault="00C008DA" w:rsidP="00EE3728">
      <w:pPr>
        <w:spacing w:after="0" w:line="240" w:lineRule="auto"/>
      </w:pPr>
    </w:p>
    <w:p w14:paraId="39450BAB" w14:textId="77777777" w:rsidR="00ED5B0D" w:rsidRPr="00A05C58" w:rsidRDefault="00ED5B0D" w:rsidP="000668D0">
      <w:pPr>
        <w:pBdr>
          <w:top w:val="single" w:sz="4" w:space="1" w:color="auto"/>
        </w:pBdr>
        <w:spacing w:after="0" w:line="240" w:lineRule="auto"/>
      </w:pPr>
      <w:r>
        <w:rPr>
          <w:sz w:val="16"/>
        </w:rPr>
        <w:t>Obec Litošice, Litošice 27, 535  01 Přelouč</w:t>
      </w:r>
      <w:r>
        <w:rPr>
          <w:sz w:val="16"/>
        </w:rPr>
        <w:tab/>
      </w:r>
      <w:r>
        <w:rPr>
          <w:sz w:val="16"/>
        </w:rPr>
        <w:tab/>
        <w:t>bankovní účet číslo 31827561/0100  vedený u Komerční banky v Pardubicích</w:t>
      </w:r>
    </w:p>
    <w:p w14:paraId="28DD6794" w14:textId="77777777" w:rsidR="00ED5B0D" w:rsidRDefault="00ED5B0D" w:rsidP="000668D0">
      <w:pPr>
        <w:spacing w:after="0" w:line="240" w:lineRule="auto"/>
        <w:rPr>
          <w:sz w:val="16"/>
        </w:rPr>
      </w:pPr>
      <w:r>
        <w:rPr>
          <w:sz w:val="16"/>
        </w:rPr>
        <w:t>IČ 00580562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telefon: 466 977 012</w:t>
      </w:r>
      <w:r>
        <w:rPr>
          <w:sz w:val="16"/>
        </w:rPr>
        <w:tab/>
        <w:t xml:space="preserve">        ID datové schránky: s5pazn7</w:t>
      </w:r>
    </w:p>
    <w:p w14:paraId="50DB650B" w14:textId="77777777" w:rsidR="00ED5B0D" w:rsidRDefault="00ED5B0D" w:rsidP="000668D0">
      <w:pPr>
        <w:spacing w:after="0" w:line="240" w:lineRule="auto"/>
        <w:rPr>
          <w:sz w:val="16"/>
        </w:rPr>
      </w:pPr>
      <w:r>
        <w:rPr>
          <w:sz w:val="16"/>
        </w:rPr>
        <w:t>Úřední den: pondělí od 18 – 19 hodin</w:t>
      </w:r>
      <w:r>
        <w:rPr>
          <w:sz w:val="16"/>
        </w:rPr>
        <w:tab/>
      </w:r>
      <w:r>
        <w:rPr>
          <w:sz w:val="16"/>
        </w:rPr>
        <w:tab/>
      </w:r>
      <w:hyperlink r:id="rId10" w:history="1">
        <w:r w:rsidRPr="00DC15C1">
          <w:rPr>
            <w:rStyle w:val="Hypertextovodkaz"/>
            <w:sz w:val="16"/>
          </w:rPr>
          <w:t>www.litosice.cz</w:t>
        </w:r>
      </w:hyperlink>
      <w:r>
        <w:rPr>
          <w:sz w:val="16"/>
        </w:rPr>
        <w:t xml:space="preserve">                 </w:t>
      </w:r>
      <w:hyperlink r:id="rId11" w:history="1">
        <w:r w:rsidRPr="00945E7F">
          <w:rPr>
            <w:rStyle w:val="Hypertextovodkaz"/>
            <w:sz w:val="16"/>
          </w:rPr>
          <w:t>info@litosice.cz</w:t>
        </w:r>
      </w:hyperlink>
    </w:p>
    <w:sectPr w:rsidR="00ED5B0D" w:rsidSect="00FA2E64">
      <w:pgSz w:w="11906" w:h="16838"/>
      <w:pgMar w:top="567" w:right="1134" w:bottom="567" w:left="1134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6FBB9" w14:textId="77777777" w:rsidR="0011480F" w:rsidRDefault="0011480F" w:rsidP="00FA2E64">
      <w:pPr>
        <w:spacing w:after="0" w:line="240" w:lineRule="auto"/>
      </w:pPr>
      <w:r>
        <w:separator/>
      </w:r>
    </w:p>
  </w:endnote>
  <w:endnote w:type="continuationSeparator" w:id="0">
    <w:p w14:paraId="2B0B7448" w14:textId="77777777" w:rsidR="0011480F" w:rsidRDefault="0011480F" w:rsidP="00FA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6716" w14:textId="77777777" w:rsidR="0011480F" w:rsidRDefault="0011480F" w:rsidP="00FA2E64">
      <w:pPr>
        <w:spacing w:after="0" w:line="240" w:lineRule="auto"/>
      </w:pPr>
      <w:r>
        <w:separator/>
      </w:r>
    </w:p>
  </w:footnote>
  <w:footnote w:type="continuationSeparator" w:id="0">
    <w:p w14:paraId="61EE1D8C" w14:textId="77777777" w:rsidR="0011480F" w:rsidRDefault="0011480F" w:rsidP="00FA2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72CA4"/>
    <w:multiLevelType w:val="hybridMultilevel"/>
    <w:tmpl w:val="16307218"/>
    <w:lvl w:ilvl="0" w:tplc="167617FA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5F299A"/>
    <w:multiLevelType w:val="hybridMultilevel"/>
    <w:tmpl w:val="25A449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A4BFF"/>
    <w:multiLevelType w:val="hybridMultilevel"/>
    <w:tmpl w:val="64CEAC0E"/>
    <w:lvl w:ilvl="0" w:tplc="847033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46343"/>
    <w:multiLevelType w:val="hybridMultilevel"/>
    <w:tmpl w:val="CA3CF3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4611758">
    <w:abstractNumId w:val="2"/>
  </w:num>
  <w:num w:numId="2" w16cid:durableId="1548909902">
    <w:abstractNumId w:val="0"/>
  </w:num>
  <w:num w:numId="3" w16cid:durableId="1786849998">
    <w:abstractNumId w:val="1"/>
  </w:num>
  <w:num w:numId="4" w16cid:durableId="2002000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72"/>
    <w:rsid w:val="0001412C"/>
    <w:rsid w:val="00066059"/>
    <w:rsid w:val="000668D0"/>
    <w:rsid w:val="00077DB9"/>
    <w:rsid w:val="00080C0E"/>
    <w:rsid w:val="000927D8"/>
    <w:rsid w:val="000A3540"/>
    <w:rsid w:val="000D5452"/>
    <w:rsid w:val="000E0CC0"/>
    <w:rsid w:val="000E78E7"/>
    <w:rsid w:val="0011480F"/>
    <w:rsid w:val="0013073F"/>
    <w:rsid w:val="001408C9"/>
    <w:rsid w:val="00156D13"/>
    <w:rsid w:val="001D03B6"/>
    <w:rsid w:val="001E14D7"/>
    <w:rsid w:val="001E5EBD"/>
    <w:rsid w:val="00213A98"/>
    <w:rsid w:val="00222562"/>
    <w:rsid w:val="00222564"/>
    <w:rsid w:val="002329FF"/>
    <w:rsid w:val="00261A0B"/>
    <w:rsid w:val="002622FC"/>
    <w:rsid w:val="002A0CF2"/>
    <w:rsid w:val="002A14CB"/>
    <w:rsid w:val="002D69CB"/>
    <w:rsid w:val="002F6901"/>
    <w:rsid w:val="00303CB0"/>
    <w:rsid w:val="00341331"/>
    <w:rsid w:val="0035586E"/>
    <w:rsid w:val="003A7859"/>
    <w:rsid w:val="003D323D"/>
    <w:rsid w:val="003D5345"/>
    <w:rsid w:val="004261CC"/>
    <w:rsid w:val="00460208"/>
    <w:rsid w:val="0049595F"/>
    <w:rsid w:val="004B0B7F"/>
    <w:rsid w:val="004B31A0"/>
    <w:rsid w:val="004B5CDE"/>
    <w:rsid w:val="005028AE"/>
    <w:rsid w:val="005116AF"/>
    <w:rsid w:val="00545EF8"/>
    <w:rsid w:val="0059665D"/>
    <w:rsid w:val="005A38D2"/>
    <w:rsid w:val="005F190A"/>
    <w:rsid w:val="005F6D72"/>
    <w:rsid w:val="005F7B3A"/>
    <w:rsid w:val="0060247F"/>
    <w:rsid w:val="00617A26"/>
    <w:rsid w:val="00630B92"/>
    <w:rsid w:val="0063468C"/>
    <w:rsid w:val="00643E7A"/>
    <w:rsid w:val="00647C86"/>
    <w:rsid w:val="00657334"/>
    <w:rsid w:val="006C177D"/>
    <w:rsid w:val="006C6A62"/>
    <w:rsid w:val="0074022F"/>
    <w:rsid w:val="00741A83"/>
    <w:rsid w:val="007554CB"/>
    <w:rsid w:val="00790B1A"/>
    <w:rsid w:val="007A072A"/>
    <w:rsid w:val="007A1611"/>
    <w:rsid w:val="007A5169"/>
    <w:rsid w:val="007A52C7"/>
    <w:rsid w:val="007B6007"/>
    <w:rsid w:val="007B6346"/>
    <w:rsid w:val="00803CD4"/>
    <w:rsid w:val="00816E23"/>
    <w:rsid w:val="00835216"/>
    <w:rsid w:val="00842CA8"/>
    <w:rsid w:val="00865626"/>
    <w:rsid w:val="00871F74"/>
    <w:rsid w:val="00881AEA"/>
    <w:rsid w:val="008D2307"/>
    <w:rsid w:val="008E1FB3"/>
    <w:rsid w:val="008E3943"/>
    <w:rsid w:val="008F3F1B"/>
    <w:rsid w:val="00903497"/>
    <w:rsid w:val="00932E61"/>
    <w:rsid w:val="009712CB"/>
    <w:rsid w:val="00A95DD2"/>
    <w:rsid w:val="00AA10F6"/>
    <w:rsid w:val="00B02106"/>
    <w:rsid w:val="00B119F4"/>
    <w:rsid w:val="00B2317C"/>
    <w:rsid w:val="00B40BDC"/>
    <w:rsid w:val="00B56095"/>
    <w:rsid w:val="00B73E7C"/>
    <w:rsid w:val="00B75A41"/>
    <w:rsid w:val="00B9725F"/>
    <w:rsid w:val="00B97982"/>
    <w:rsid w:val="00BA3943"/>
    <w:rsid w:val="00BA6093"/>
    <w:rsid w:val="00BD2687"/>
    <w:rsid w:val="00BE223F"/>
    <w:rsid w:val="00BF392E"/>
    <w:rsid w:val="00C008DA"/>
    <w:rsid w:val="00C17B84"/>
    <w:rsid w:val="00C2125C"/>
    <w:rsid w:val="00C30734"/>
    <w:rsid w:val="00C73E5B"/>
    <w:rsid w:val="00C943D0"/>
    <w:rsid w:val="00C953EA"/>
    <w:rsid w:val="00C96F9E"/>
    <w:rsid w:val="00CA3264"/>
    <w:rsid w:val="00D078ED"/>
    <w:rsid w:val="00D214F5"/>
    <w:rsid w:val="00D2493C"/>
    <w:rsid w:val="00D3010C"/>
    <w:rsid w:val="00D40E01"/>
    <w:rsid w:val="00D539D5"/>
    <w:rsid w:val="00D64CCF"/>
    <w:rsid w:val="00DB34AB"/>
    <w:rsid w:val="00DB59C0"/>
    <w:rsid w:val="00E504F5"/>
    <w:rsid w:val="00E54E18"/>
    <w:rsid w:val="00ED5B0D"/>
    <w:rsid w:val="00EE3728"/>
    <w:rsid w:val="00EF2914"/>
    <w:rsid w:val="00F129A4"/>
    <w:rsid w:val="00F20199"/>
    <w:rsid w:val="00F331B7"/>
    <w:rsid w:val="00F651D6"/>
    <w:rsid w:val="00FA2E64"/>
    <w:rsid w:val="00FC505D"/>
    <w:rsid w:val="00FE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0947"/>
  <w15:docId w15:val="{82D24E6E-7DC7-4EDD-8C04-E4DC4827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4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E2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D5B0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622FC"/>
    <w:pPr>
      <w:ind w:left="720"/>
      <w:contextualSpacing/>
    </w:pPr>
    <w:rPr>
      <w:rFonts w:ascii="Calibri" w:eastAsia="Calibri" w:hAnsi="Calibri" w:cs="Times New Roman"/>
    </w:rPr>
  </w:style>
  <w:style w:type="character" w:styleId="Zmnka">
    <w:name w:val="Mention"/>
    <w:basedOn w:val="Standardnpsmoodstavce"/>
    <w:uiPriority w:val="99"/>
    <w:semiHidden/>
    <w:unhideWhenUsed/>
    <w:rsid w:val="00871F74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FA2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2E64"/>
  </w:style>
  <w:style w:type="paragraph" w:styleId="Zpat">
    <w:name w:val="footer"/>
    <w:basedOn w:val="Normln"/>
    <w:link w:val="ZpatChar"/>
    <w:uiPriority w:val="99"/>
    <w:unhideWhenUsed/>
    <w:rsid w:val="00FA2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2E64"/>
  </w:style>
  <w:style w:type="paragraph" w:styleId="Normlnweb">
    <w:name w:val="Normal (Web)"/>
    <w:basedOn w:val="Normln"/>
    <w:unhideWhenUsed/>
    <w:rsid w:val="000A354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litos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tos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esklý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25577-5760-4BF5-9316-D8EF81E7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Litošice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Data</cp:lastModifiedBy>
  <cp:revision>4</cp:revision>
  <cp:lastPrinted>2018-12-17T18:14:00Z</cp:lastPrinted>
  <dcterms:created xsi:type="dcterms:W3CDTF">2023-01-10T15:46:00Z</dcterms:created>
  <dcterms:modified xsi:type="dcterms:W3CDTF">2023-01-10T16:11:00Z</dcterms:modified>
</cp:coreProperties>
</file>