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3DA5" w14:textId="0169CFB6" w:rsidR="00BD2687" w:rsidRPr="00BD2687" w:rsidRDefault="00260E35" w:rsidP="00B73E7C">
      <w:pPr>
        <w:shd w:val="clear" w:color="auto" w:fill="00B050"/>
        <w:spacing w:after="0" w:line="240" w:lineRule="auto"/>
        <w:rPr>
          <w:rFonts w:ascii="Times New Roman" w:hAnsi="Times New Roman" w:cs="Times New Roman"/>
          <w:b/>
          <w:i/>
          <w:sz w:val="20"/>
        </w:rPr>
      </w:pPr>
      <w:r>
        <w:rPr>
          <w:noProof/>
        </w:rPr>
        <w:drawing>
          <wp:anchor distT="0" distB="0" distL="114300" distR="114300" simplePos="0" relativeHeight="251659264" behindDoc="0" locked="0" layoutInCell="1" allowOverlap="1" wp14:anchorId="40CBDBED" wp14:editId="7956F055">
            <wp:simplePos x="0" y="0"/>
            <wp:positionH relativeFrom="margin">
              <wp:posOffset>0</wp:posOffset>
            </wp:positionH>
            <wp:positionV relativeFrom="page">
              <wp:posOffset>520065</wp:posOffset>
            </wp:positionV>
            <wp:extent cx="2562225" cy="628650"/>
            <wp:effectExtent l="0" t="0" r="952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15875" t="39934" r="16584" b="37964"/>
                    <a:stretch/>
                  </pic:blipFill>
                  <pic:spPr bwMode="auto">
                    <a:xfrm>
                      <a:off x="0" y="0"/>
                      <a:ext cx="25622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125C" w:rsidRPr="00303CB0">
        <w:rPr>
          <w:rFonts w:ascii="Times New Roman" w:hAnsi="Times New Roman" w:cs="Times New Roman"/>
          <w:i/>
          <w:noProof/>
          <w:sz w:val="32"/>
        </w:rPr>
        <w:drawing>
          <wp:anchor distT="0" distB="0" distL="114300" distR="114300" simplePos="0" relativeHeight="251658240" behindDoc="0" locked="0" layoutInCell="1" allowOverlap="1" wp14:anchorId="0BC02D64" wp14:editId="162D123B">
            <wp:simplePos x="0" y="0"/>
            <wp:positionH relativeFrom="margin">
              <wp:align>center</wp:align>
            </wp:positionH>
            <wp:positionV relativeFrom="margin">
              <wp:posOffset>53227</wp:posOffset>
            </wp:positionV>
            <wp:extent cx="791845" cy="895985"/>
            <wp:effectExtent l="0" t="0" r="8255" b="0"/>
            <wp:wrapNone/>
            <wp:docPr id="1" name="Obrázek 1" descr="C:\Users\obecni urad\Documents\JÁ\vzory znaky\LITOŠICE znak barv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ecni urad\Documents\JÁ\vzory znaky\LITOŠICE znak barva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84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D72">
        <w:rPr>
          <w:rFonts w:ascii="Times New Roman" w:hAnsi="Times New Roman" w:cs="Times New Roman"/>
          <w:b/>
          <w:i/>
          <w:sz w:val="32"/>
        </w:rPr>
        <w:t xml:space="preserve">    </w:t>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D2687">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2071DB94" w14:textId="0F7B1F3B" w:rsidR="00865626" w:rsidRDefault="00303CB0" w:rsidP="00865626">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b/>
          <w:i/>
          <w:sz w:val="14"/>
        </w:rPr>
      </w:pPr>
      <w:r w:rsidRPr="00BD2687">
        <w:rPr>
          <w:rFonts w:ascii="Times New Roman" w:hAnsi="Times New Roman" w:cs="Times New Roman"/>
          <w:b/>
          <w:i/>
          <w:color w:val="00B050"/>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Times New Roman" w:hAnsi="Times New Roman" w:cs="Times New Roman"/>
          <w:b/>
          <w:i/>
          <w:sz w:val="48"/>
        </w:rPr>
        <w:tab/>
      </w:r>
      <w:r>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sidR="00865626">
        <w:rPr>
          <w:rFonts w:ascii="Times New Roman" w:hAnsi="Times New Roman" w:cs="Times New Roman"/>
          <w:b/>
          <w:i/>
          <w:sz w:val="48"/>
        </w:rPr>
        <w:tab/>
      </w:r>
      <w:r>
        <w:rPr>
          <w:rFonts w:ascii="Times New Roman" w:hAnsi="Times New Roman" w:cs="Times New Roman"/>
          <w:b/>
          <w:i/>
          <w:sz w:val="48"/>
        </w:rPr>
        <w:tab/>
      </w:r>
      <w:r w:rsidR="00BD2687">
        <w:rPr>
          <w:rFonts w:ascii="Times New Roman" w:hAnsi="Times New Roman" w:cs="Times New Roman"/>
          <w:b/>
          <w:i/>
          <w:sz w:val="48"/>
        </w:rPr>
        <w:tab/>
      </w:r>
    </w:p>
    <w:p w14:paraId="4B01812D" w14:textId="77777777" w:rsidR="00865626" w:rsidRPr="000336CA" w:rsidRDefault="00865626" w:rsidP="000336CA">
      <w:pPr>
        <w:tabs>
          <w:tab w:val="left" w:pos="708"/>
          <w:tab w:val="left" w:pos="1416"/>
          <w:tab w:val="left" w:pos="2124"/>
          <w:tab w:val="left" w:pos="2832"/>
          <w:tab w:val="left" w:pos="3540"/>
          <w:tab w:val="left" w:pos="4248"/>
          <w:tab w:val="left" w:pos="4956"/>
          <w:tab w:val="left" w:pos="5664"/>
          <w:tab w:val="left" w:pos="6630"/>
        </w:tabs>
        <w:spacing w:after="0"/>
        <w:jc w:val="center"/>
        <w:rPr>
          <w:rFonts w:ascii="Times New Roman" w:hAnsi="Times New Roman" w:cs="Times New Roman"/>
          <w:i/>
          <w:sz w:val="44"/>
          <w:szCs w:val="32"/>
        </w:rPr>
      </w:pP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sidR="00C2125C">
        <w:rPr>
          <w:rFonts w:ascii="Times New Roman" w:hAnsi="Times New Roman" w:cs="Times New Roman"/>
          <w:i/>
          <w:sz w:val="32"/>
        </w:rPr>
        <w:tab/>
        <w:t xml:space="preserve"> </w:t>
      </w:r>
      <w:r w:rsidR="00BD2687" w:rsidRPr="00865626">
        <w:rPr>
          <w:rFonts w:ascii="Times New Roman" w:hAnsi="Times New Roman" w:cs="Times New Roman"/>
          <w:i/>
          <w:sz w:val="32"/>
        </w:rPr>
        <w:t>Obecní úřad Litošice</w:t>
      </w:r>
    </w:p>
    <w:p w14:paraId="13C56EF8" w14:textId="457C24BB" w:rsidR="00865626" w:rsidRPr="00865626" w:rsidRDefault="00303CB0" w:rsidP="000336CA">
      <w:pPr>
        <w:tabs>
          <w:tab w:val="left" w:pos="708"/>
          <w:tab w:val="left" w:pos="1416"/>
          <w:tab w:val="left" w:pos="2124"/>
          <w:tab w:val="left" w:pos="2832"/>
          <w:tab w:val="left" w:pos="3540"/>
          <w:tab w:val="left" w:pos="4248"/>
          <w:tab w:val="left" w:pos="4956"/>
          <w:tab w:val="left" w:pos="5664"/>
          <w:tab w:val="left" w:pos="6372"/>
          <w:tab w:val="left" w:pos="7080"/>
          <w:tab w:val="left" w:pos="8865"/>
        </w:tabs>
        <w:spacing w:after="0"/>
        <w:rPr>
          <w:rFonts w:ascii="Times New Roman" w:hAnsi="Times New Roman" w:cs="Times New Roman"/>
          <w:i/>
          <w:sz w:val="16"/>
        </w:rPr>
      </w:pP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005F6D72" w:rsidRPr="00865626">
        <w:rPr>
          <w:rFonts w:ascii="Times New Roman" w:hAnsi="Times New Roman" w:cs="Times New Roman"/>
          <w:i/>
          <w:sz w:val="32"/>
        </w:rPr>
        <w:tab/>
      </w:r>
      <w:r w:rsidR="00932E61">
        <w:rPr>
          <w:rFonts w:ascii="Times New Roman" w:hAnsi="Times New Roman" w:cs="Times New Roman"/>
          <w:i/>
          <w:sz w:val="32"/>
        </w:rPr>
        <w:t xml:space="preserve">    </w:t>
      </w:r>
      <w:r w:rsidR="005F6D72" w:rsidRPr="00865626">
        <w:rPr>
          <w:rFonts w:ascii="Times New Roman" w:hAnsi="Times New Roman" w:cs="Times New Roman"/>
          <w:i/>
          <w:sz w:val="32"/>
        </w:rPr>
        <w:t xml:space="preserve">Litošice </w:t>
      </w:r>
      <w:r w:rsidR="00EC54BB">
        <w:rPr>
          <w:rFonts w:ascii="Times New Roman" w:hAnsi="Times New Roman" w:cs="Times New Roman"/>
          <w:i/>
          <w:sz w:val="32"/>
        </w:rPr>
        <w:t>43</w:t>
      </w:r>
      <w:r w:rsidR="005F6D72" w:rsidRPr="00865626">
        <w:rPr>
          <w:rFonts w:ascii="Times New Roman" w:hAnsi="Times New Roman" w:cs="Times New Roman"/>
          <w:i/>
          <w:sz w:val="32"/>
        </w:rPr>
        <w:t xml:space="preserve">   53501 Přelouč</w:t>
      </w:r>
      <w:r w:rsidR="00816E23" w:rsidRPr="00865626">
        <w:rPr>
          <w:rFonts w:ascii="Times New Roman" w:hAnsi="Times New Roman" w:cs="Times New Roman"/>
          <w:i/>
          <w:sz w:val="32"/>
        </w:rPr>
        <w:tab/>
      </w:r>
    </w:p>
    <w:p w14:paraId="183EEED9" w14:textId="77777777" w:rsidR="00ED5B0D" w:rsidRDefault="00ED5B0D" w:rsidP="00B73E7C">
      <w:pPr>
        <w:shd w:val="clear" w:color="auto" w:fill="00B050"/>
        <w:rPr>
          <w:rFonts w:ascii="Times New Roman" w:hAnsi="Times New Roman" w:cs="Times New Roman"/>
          <w:sz w:val="18"/>
        </w:rPr>
      </w:pPr>
    </w:p>
    <w:p w14:paraId="6B9AF0ED" w14:textId="77777777" w:rsidR="00FF5D29" w:rsidRDefault="00FF5D29" w:rsidP="00C8567B">
      <w:pPr>
        <w:pStyle w:val="Normlnweb"/>
        <w:spacing w:before="0" w:beforeAutospacing="0" w:after="0" w:afterAutospacing="0"/>
        <w:jc w:val="center"/>
        <w:rPr>
          <w:b/>
          <w:bCs/>
          <w:sz w:val="36"/>
          <w:szCs w:val="36"/>
        </w:rPr>
      </w:pPr>
    </w:p>
    <w:p w14:paraId="6EEB720C" w14:textId="2449D3AF" w:rsidR="00C8567B" w:rsidRDefault="00C8567B" w:rsidP="00C8567B">
      <w:pPr>
        <w:pStyle w:val="Normlnweb"/>
        <w:spacing w:before="0" w:beforeAutospacing="0" w:after="0" w:afterAutospacing="0"/>
        <w:jc w:val="center"/>
        <w:rPr>
          <w:b/>
          <w:bCs/>
          <w:sz w:val="36"/>
          <w:szCs w:val="36"/>
        </w:rPr>
      </w:pPr>
      <w:r w:rsidRPr="00C8567B">
        <w:rPr>
          <w:b/>
          <w:bCs/>
          <w:sz w:val="36"/>
          <w:szCs w:val="36"/>
        </w:rPr>
        <w:t>Informace o odpadovém hospodaření obce za rok 202</w:t>
      </w:r>
      <w:r w:rsidR="00AE7978">
        <w:rPr>
          <w:b/>
          <w:bCs/>
          <w:sz w:val="36"/>
          <w:szCs w:val="36"/>
        </w:rPr>
        <w:t>4</w:t>
      </w:r>
    </w:p>
    <w:p w14:paraId="4E897742" w14:textId="0C95C712" w:rsidR="00222564" w:rsidRDefault="00C8567B" w:rsidP="00C8567B">
      <w:pPr>
        <w:pStyle w:val="Normlnweb"/>
        <w:spacing w:before="0" w:beforeAutospacing="0" w:after="0" w:afterAutospacing="0"/>
        <w:jc w:val="center"/>
        <w:rPr>
          <w:b/>
        </w:rPr>
      </w:pPr>
      <w:r>
        <w:rPr>
          <w:b/>
        </w:rPr>
        <w:t>na základě § 60 odst.4 zákon o odpadech</w:t>
      </w:r>
    </w:p>
    <w:p w14:paraId="6902C41F" w14:textId="2A2AB726" w:rsidR="00C8567B" w:rsidRPr="00C8567B" w:rsidRDefault="00C8567B" w:rsidP="00C8567B">
      <w:pPr>
        <w:autoSpaceDE w:val="0"/>
        <w:autoSpaceDN w:val="0"/>
        <w:adjustRightInd w:val="0"/>
        <w:spacing w:after="0" w:line="240" w:lineRule="auto"/>
        <w:jc w:val="both"/>
        <w:rPr>
          <w:rFonts w:ascii="Times New Roman" w:hAnsi="Times New Roman" w:cs="Times New Roman"/>
          <w:sz w:val="24"/>
        </w:rPr>
      </w:pPr>
    </w:p>
    <w:p w14:paraId="61ADB230" w14:textId="2D27F849" w:rsidR="00E52041" w:rsidRPr="00E619FE" w:rsidRDefault="00C8567B" w:rsidP="00FF5D29">
      <w:pPr>
        <w:autoSpaceDE w:val="0"/>
        <w:autoSpaceDN w:val="0"/>
        <w:adjustRightInd w:val="0"/>
        <w:spacing w:after="0" w:line="240" w:lineRule="auto"/>
        <w:jc w:val="center"/>
        <w:rPr>
          <w:rFonts w:ascii="Times New Roman" w:hAnsi="Times New Roman" w:cs="Times New Roman"/>
          <w:sz w:val="24"/>
        </w:rPr>
      </w:pPr>
      <w:r w:rsidRPr="00C8567B">
        <w:rPr>
          <w:rFonts w:ascii="Times New Roman" w:hAnsi="Times New Roman" w:cs="Times New Roman"/>
          <w:sz w:val="24"/>
        </w:rPr>
        <w:t>Nakládání s odpady na území Obce Litošice (Litošice, Krasnice) řeší Obecně závazná vyhláška obce Litošice č</w:t>
      </w:r>
      <w:r w:rsidRPr="00E619FE">
        <w:rPr>
          <w:rFonts w:ascii="Times New Roman" w:hAnsi="Times New Roman" w:cs="Times New Roman"/>
          <w:sz w:val="24"/>
        </w:rPr>
        <w:t>.</w:t>
      </w:r>
      <w:r w:rsidR="00AE7978">
        <w:rPr>
          <w:rFonts w:ascii="Times New Roman" w:hAnsi="Times New Roman" w:cs="Times New Roman"/>
          <w:sz w:val="24"/>
        </w:rPr>
        <w:t>2</w:t>
      </w:r>
      <w:r w:rsidRPr="00E619FE">
        <w:rPr>
          <w:rFonts w:ascii="Times New Roman" w:hAnsi="Times New Roman" w:cs="Times New Roman"/>
          <w:sz w:val="24"/>
        </w:rPr>
        <w:t>/202</w:t>
      </w:r>
      <w:r w:rsidR="00AE7978">
        <w:rPr>
          <w:rFonts w:ascii="Times New Roman" w:hAnsi="Times New Roman" w:cs="Times New Roman"/>
          <w:sz w:val="24"/>
        </w:rPr>
        <w:t>4</w:t>
      </w:r>
      <w:r w:rsidRPr="00E619FE">
        <w:rPr>
          <w:rFonts w:ascii="Times New Roman" w:hAnsi="Times New Roman" w:cs="Times New Roman"/>
          <w:sz w:val="24"/>
        </w:rPr>
        <w:t>, o stanovení obecního systému odpadového hospodářství</w:t>
      </w:r>
      <w:r w:rsidR="00E52041" w:rsidRPr="00E619FE">
        <w:rPr>
          <w:rFonts w:ascii="Times New Roman" w:hAnsi="Times New Roman" w:cs="Times New Roman"/>
          <w:sz w:val="24"/>
        </w:rPr>
        <w:t>, plné znění na adrese</w:t>
      </w:r>
      <w:r w:rsidR="00AE7978">
        <w:rPr>
          <w:rFonts w:ascii="Times New Roman" w:hAnsi="Times New Roman" w:cs="Times New Roman"/>
          <w:sz w:val="24"/>
        </w:rPr>
        <w:t xml:space="preserve">: </w:t>
      </w:r>
      <w:hyperlink r:id="rId10" w:history="1">
        <w:r w:rsidR="00AE7978" w:rsidRPr="0085540B">
          <w:rPr>
            <w:rStyle w:val="Hypertextovodkaz"/>
            <w:rFonts w:ascii="Times New Roman" w:hAnsi="Times New Roman" w:cs="Times New Roman"/>
            <w:sz w:val="24"/>
          </w:rPr>
          <w:t>https://www.litosice.cz/soubor/5-ozv-o-systemu-odpadoveho-hosp-2024-pdf/</w:t>
        </w:r>
      </w:hyperlink>
      <w:r w:rsidR="00AE7978">
        <w:rPr>
          <w:rFonts w:ascii="Times New Roman" w:hAnsi="Times New Roman" w:cs="Times New Roman"/>
          <w:sz w:val="24"/>
        </w:rPr>
        <w:t xml:space="preserve"> </w:t>
      </w:r>
    </w:p>
    <w:p w14:paraId="14651342" w14:textId="53D1F9D7" w:rsidR="00E52041" w:rsidRDefault="00E52041"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Veškeré odpady obec předává svozové společnosti SOP a.s. a bioodpad také společnosti Liponova a.s., kovy předávají občané do sběren v</w:t>
      </w:r>
      <w:r w:rsidR="00F651D1">
        <w:rPr>
          <w:rFonts w:ascii="Times New Roman" w:hAnsi="Times New Roman" w:cs="Times New Roman"/>
          <w:sz w:val="24"/>
        </w:rPr>
        <w:t> </w:t>
      </w:r>
      <w:r>
        <w:rPr>
          <w:rFonts w:ascii="Times New Roman" w:hAnsi="Times New Roman" w:cs="Times New Roman"/>
          <w:sz w:val="24"/>
        </w:rPr>
        <w:t>okolí</w:t>
      </w:r>
      <w:r w:rsidR="00F651D1">
        <w:rPr>
          <w:rFonts w:ascii="Times New Roman" w:hAnsi="Times New Roman" w:cs="Times New Roman"/>
          <w:sz w:val="24"/>
        </w:rPr>
        <w:t>, případný stavební odpad předávají občané na skládku odpadu</w:t>
      </w:r>
      <w:r>
        <w:rPr>
          <w:rFonts w:ascii="Times New Roman" w:hAnsi="Times New Roman" w:cs="Times New Roman"/>
          <w:sz w:val="24"/>
        </w:rPr>
        <w:t>.</w:t>
      </w:r>
    </w:p>
    <w:p w14:paraId="396A89F1" w14:textId="77777777" w:rsidR="00FF5D29" w:rsidRDefault="00FF5D29" w:rsidP="00E52041">
      <w:pPr>
        <w:autoSpaceDE w:val="0"/>
        <w:autoSpaceDN w:val="0"/>
        <w:adjustRightInd w:val="0"/>
        <w:spacing w:after="0" w:line="240" w:lineRule="auto"/>
        <w:rPr>
          <w:rFonts w:ascii="Times New Roman" w:hAnsi="Times New Roman" w:cs="Times New Roman"/>
          <w:sz w:val="24"/>
        </w:rPr>
      </w:pPr>
    </w:p>
    <w:p w14:paraId="4216E3EF" w14:textId="4AACA38A" w:rsidR="00CA4A2B" w:rsidRPr="00FF5D29" w:rsidRDefault="00E52041" w:rsidP="00FF5D29">
      <w:pPr>
        <w:autoSpaceDE w:val="0"/>
        <w:autoSpaceDN w:val="0"/>
        <w:adjustRightInd w:val="0"/>
        <w:spacing w:after="0" w:line="240" w:lineRule="auto"/>
        <w:jc w:val="center"/>
        <w:rPr>
          <w:rFonts w:ascii="Times New Roman" w:hAnsi="Times New Roman" w:cs="Times New Roman"/>
          <w:b/>
          <w:bCs/>
          <w:sz w:val="24"/>
        </w:rPr>
      </w:pPr>
      <w:r w:rsidRPr="00FF5D29">
        <w:rPr>
          <w:rFonts w:ascii="Times New Roman" w:hAnsi="Times New Roman" w:cs="Times New Roman"/>
          <w:b/>
          <w:bCs/>
          <w:sz w:val="24"/>
        </w:rPr>
        <w:t>Přehled vyprodukovaných odpadů za rok 202</w:t>
      </w:r>
      <w:r w:rsidR="00AE7978">
        <w:rPr>
          <w:rFonts w:ascii="Times New Roman" w:hAnsi="Times New Roman" w:cs="Times New Roman"/>
          <w:b/>
          <w:bCs/>
          <w:sz w:val="24"/>
        </w:rPr>
        <w:t>4</w:t>
      </w:r>
    </w:p>
    <w:p w14:paraId="33A7B682" w14:textId="77777777" w:rsidR="00FF5D29" w:rsidRDefault="00FF5D29" w:rsidP="00E52041">
      <w:pPr>
        <w:autoSpaceDE w:val="0"/>
        <w:autoSpaceDN w:val="0"/>
        <w:adjustRightInd w:val="0"/>
        <w:spacing w:after="0" w:line="240" w:lineRule="auto"/>
        <w:rPr>
          <w:rFonts w:ascii="Times New Roman" w:hAnsi="Times New Roman" w:cs="Times New Roman"/>
          <w:sz w:val="24"/>
        </w:rPr>
      </w:pPr>
    </w:p>
    <w:tbl>
      <w:tblPr>
        <w:tblStyle w:val="Mkatabulky"/>
        <w:tblW w:w="0" w:type="auto"/>
        <w:tblLook w:val="04A0" w:firstRow="1" w:lastRow="0" w:firstColumn="1" w:lastColumn="0" w:noHBand="0" w:noVBand="1"/>
      </w:tblPr>
      <w:tblGrid>
        <w:gridCol w:w="2407"/>
        <w:gridCol w:w="2407"/>
        <w:gridCol w:w="2407"/>
        <w:gridCol w:w="2407"/>
      </w:tblGrid>
      <w:tr w:rsidR="00E52041" w14:paraId="50301AA8" w14:textId="77777777" w:rsidTr="00CA4A2B">
        <w:tc>
          <w:tcPr>
            <w:tcW w:w="2407" w:type="dxa"/>
            <w:tcBorders>
              <w:top w:val="single" w:sz="24" w:space="0" w:color="auto"/>
              <w:left w:val="single" w:sz="24" w:space="0" w:color="auto"/>
              <w:bottom w:val="single" w:sz="24" w:space="0" w:color="auto"/>
              <w:right w:val="single" w:sz="24" w:space="0" w:color="auto"/>
            </w:tcBorders>
          </w:tcPr>
          <w:p w14:paraId="5212602A" w14:textId="23B73B0D" w:rsidR="00E52041" w:rsidRPr="00D761E3" w:rsidRDefault="00D761E3" w:rsidP="00D761E3">
            <w:pPr>
              <w:autoSpaceDE w:val="0"/>
              <w:autoSpaceDN w:val="0"/>
              <w:adjustRightInd w:val="0"/>
              <w:jc w:val="center"/>
              <w:rPr>
                <w:rFonts w:ascii="Times New Roman" w:hAnsi="Times New Roman" w:cs="Times New Roman"/>
                <w:b/>
                <w:bCs/>
                <w:sz w:val="24"/>
              </w:rPr>
            </w:pPr>
            <w:r w:rsidRPr="00D761E3">
              <w:rPr>
                <w:rFonts w:ascii="Times New Roman" w:hAnsi="Times New Roman" w:cs="Times New Roman"/>
                <w:b/>
                <w:bCs/>
                <w:sz w:val="24"/>
              </w:rPr>
              <w:t>Druh odpadu</w:t>
            </w:r>
          </w:p>
        </w:tc>
        <w:tc>
          <w:tcPr>
            <w:tcW w:w="2407" w:type="dxa"/>
            <w:tcBorders>
              <w:top w:val="single" w:sz="24" w:space="0" w:color="auto"/>
              <w:left w:val="single" w:sz="24" w:space="0" w:color="auto"/>
              <w:bottom w:val="single" w:sz="24" w:space="0" w:color="auto"/>
              <w:right w:val="single" w:sz="24" w:space="0" w:color="auto"/>
            </w:tcBorders>
          </w:tcPr>
          <w:p w14:paraId="26000433" w14:textId="24949F04" w:rsidR="00E52041" w:rsidRPr="00D761E3" w:rsidRDefault="00D761E3" w:rsidP="00D761E3">
            <w:pPr>
              <w:autoSpaceDE w:val="0"/>
              <w:autoSpaceDN w:val="0"/>
              <w:adjustRightInd w:val="0"/>
              <w:jc w:val="center"/>
              <w:rPr>
                <w:rFonts w:ascii="Times New Roman" w:hAnsi="Times New Roman" w:cs="Times New Roman"/>
                <w:b/>
                <w:bCs/>
                <w:sz w:val="24"/>
              </w:rPr>
            </w:pPr>
            <w:r w:rsidRPr="00D761E3">
              <w:rPr>
                <w:rFonts w:ascii="Times New Roman" w:hAnsi="Times New Roman" w:cs="Times New Roman"/>
                <w:b/>
                <w:bCs/>
                <w:sz w:val="24"/>
              </w:rPr>
              <w:t>Množství odpadu(t)</w:t>
            </w:r>
          </w:p>
        </w:tc>
        <w:tc>
          <w:tcPr>
            <w:tcW w:w="2407" w:type="dxa"/>
            <w:tcBorders>
              <w:top w:val="single" w:sz="24" w:space="0" w:color="auto"/>
              <w:left w:val="single" w:sz="24" w:space="0" w:color="auto"/>
              <w:bottom w:val="single" w:sz="24" w:space="0" w:color="auto"/>
              <w:right w:val="single" w:sz="24" w:space="0" w:color="auto"/>
            </w:tcBorders>
          </w:tcPr>
          <w:p w14:paraId="69ADE34E" w14:textId="497B32B5" w:rsidR="00E52041" w:rsidRPr="00D761E3" w:rsidRDefault="00D761E3" w:rsidP="00D761E3">
            <w:pPr>
              <w:autoSpaceDE w:val="0"/>
              <w:autoSpaceDN w:val="0"/>
              <w:adjustRightInd w:val="0"/>
              <w:jc w:val="center"/>
              <w:rPr>
                <w:rFonts w:ascii="Times New Roman" w:hAnsi="Times New Roman" w:cs="Times New Roman"/>
                <w:b/>
                <w:bCs/>
                <w:sz w:val="24"/>
              </w:rPr>
            </w:pPr>
            <w:r w:rsidRPr="00D761E3">
              <w:rPr>
                <w:rFonts w:ascii="Times New Roman" w:hAnsi="Times New Roman" w:cs="Times New Roman"/>
                <w:b/>
                <w:bCs/>
                <w:sz w:val="24"/>
              </w:rPr>
              <w:t>Předáno (komu)</w:t>
            </w:r>
          </w:p>
        </w:tc>
        <w:tc>
          <w:tcPr>
            <w:tcW w:w="2407" w:type="dxa"/>
            <w:tcBorders>
              <w:top w:val="single" w:sz="24" w:space="0" w:color="auto"/>
              <w:left w:val="single" w:sz="24" w:space="0" w:color="auto"/>
              <w:bottom w:val="single" w:sz="24" w:space="0" w:color="auto"/>
              <w:right w:val="single" w:sz="24" w:space="0" w:color="auto"/>
            </w:tcBorders>
          </w:tcPr>
          <w:p w14:paraId="4EF60BD0" w14:textId="5F54523C" w:rsidR="00E52041" w:rsidRPr="00D761E3" w:rsidRDefault="00D761E3" w:rsidP="00D761E3">
            <w:pPr>
              <w:autoSpaceDE w:val="0"/>
              <w:autoSpaceDN w:val="0"/>
              <w:adjustRightInd w:val="0"/>
              <w:jc w:val="center"/>
              <w:rPr>
                <w:rFonts w:ascii="Times New Roman" w:hAnsi="Times New Roman" w:cs="Times New Roman"/>
                <w:b/>
                <w:bCs/>
                <w:sz w:val="24"/>
              </w:rPr>
            </w:pPr>
            <w:r w:rsidRPr="00D761E3">
              <w:rPr>
                <w:rFonts w:ascii="Times New Roman" w:hAnsi="Times New Roman" w:cs="Times New Roman"/>
                <w:b/>
                <w:bCs/>
                <w:sz w:val="24"/>
              </w:rPr>
              <w:t>Náklady na svoz a uložení</w:t>
            </w:r>
          </w:p>
        </w:tc>
      </w:tr>
      <w:tr w:rsidR="00445C86" w14:paraId="60BB983A" w14:textId="77777777" w:rsidTr="00CA4A2B">
        <w:tc>
          <w:tcPr>
            <w:tcW w:w="2407" w:type="dxa"/>
            <w:tcBorders>
              <w:left w:val="single" w:sz="24" w:space="0" w:color="auto"/>
              <w:right w:val="single" w:sz="24" w:space="0" w:color="auto"/>
            </w:tcBorders>
          </w:tcPr>
          <w:p w14:paraId="43E7B6D0" w14:textId="01439250"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Plasty</w:t>
            </w:r>
          </w:p>
          <w:p w14:paraId="1AF37E13" w14:textId="38A242C1" w:rsidR="00445C86" w:rsidRDefault="00445C86"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0A385838" w14:textId="195181BB" w:rsidR="00445C86" w:rsidRPr="00D4454C" w:rsidRDefault="00AE797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4,280</w:t>
            </w:r>
          </w:p>
        </w:tc>
        <w:tc>
          <w:tcPr>
            <w:tcW w:w="2407" w:type="dxa"/>
            <w:tcBorders>
              <w:left w:val="single" w:sz="24" w:space="0" w:color="auto"/>
              <w:right w:val="single" w:sz="24" w:space="0" w:color="auto"/>
            </w:tcBorders>
          </w:tcPr>
          <w:p w14:paraId="2E9D2151" w14:textId="3F69F0E2" w:rsidR="00445C86" w:rsidRPr="00D4454C" w:rsidRDefault="00445C86"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vMerge w:val="restart"/>
            <w:tcBorders>
              <w:left w:val="single" w:sz="24" w:space="0" w:color="auto"/>
              <w:right w:val="single" w:sz="24" w:space="0" w:color="auto"/>
            </w:tcBorders>
          </w:tcPr>
          <w:p w14:paraId="07A5E06F" w14:textId="77777777" w:rsidR="00DB69E4" w:rsidRPr="00D4454C" w:rsidRDefault="00DB69E4" w:rsidP="00DB69E4">
            <w:pPr>
              <w:jc w:val="center"/>
              <w:rPr>
                <w:rFonts w:ascii="Times New Roman" w:hAnsi="Times New Roman" w:cs="Times New Roman"/>
                <w:sz w:val="24"/>
              </w:rPr>
            </w:pPr>
          </w:p>
          <w:p w14:paraId="675EC785" w14:textId="77777777" w:rsidR="00DB69E4" w:rsidRPr="00D4454C" w:rsidRDefault="00DB69E4" w:rsidP="00DB69E4">
            <w:pPr>
              <w:jc w:val="center"/>
              <w:rPr>
                <w:rFonts w:ascii="Times New Roman" w:hAnsi="Times New Roman" w:cs="Times New Roman"/>
                <w:sz w:val="24"/>
              </w:rPr>
            </w:pPr>
          </w:p>
          <w:p w14:paraId="475D9738" w14:textId="082C2550" w:rsidR="00DB69E4" w:rsidRPr="00D4454C" w:rsidRDefault="00DB69E4" w:rsidP="00DB69E4">
            <w:pPr>
              <w:jc w:val="center"/>
              <w:rPr>
                <w:rFonts w:ascii="Times New Roman" w:hAnsi="Times New Roman" w:cs="Times New Roman"/>
                <w:sz w:val="24"/>
              </w:rPr>
            </w:pPr>
            <w:r w:rsidRPr="00D4454C">
              <w:rPr>
                <w:rFonts w:ascii="Times New Roman" w:hAnsi="Times New Roman" w:cs="Times New Roman"/>
                <w:sz w:val="24"/>
              </w:rPr>
              <w:t>1</w:t>
            </w:r>
            <w:r w:rsidR="006510AE">
              <w:rPr>
                <w:rFonts w:ascii="Times New Roman" w:hAnsi="Times New Roman" w:cs="Times New Roman"/>
                <w:sz w:val="24"/>
              </w:rPr>
              <w:t>69 241</w:t>
            </w:r>
            <w:r w:rsidRPr="00D4454C">
              <w:rPr>
                <w:rFonts w:ascii="Times New Roman" w:hAnsi="Times New Roman" w:cs="Times New Roman"/>
                <w:sz w:val="24"/>
              </w:rPr>
              <w:t>,- Kč</w:t>
            </w:r>
          </w:p>
          <w:p w14:paraId="5D13EEC3" w14:textId="6C7F2312" w:rsidR="00445C86" w:rsidRPr="00D4454C" w:rsidRDefault="00DB69E4" w:rsidP="00DB69E4">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Celková částka za svoz tříděného odpadu + recyklační poplatek</w:t>
            </w:r>
          </w:p>
        </w:tc>
      </w:tr>
      <w:tr w:rsidR="00445C86" w14:paraId="69D6AC9A" w14:textId="77777777" w:rsidTr="00CA4A2B">
        <w:tc>
          <w:tcPr>
            <w:tcW w:w="2407" w:type="dxa"/>
            <w:tcBorders>
              <w:left w:val="single" w:sz="24" w:space="0" w:color="auto"/>
              <w:right w:val="single" w:sz="24" w:space="0" w:color="auto"/>
            </w:tcBorders>
          </w:tcPr>
          <w:p w14:paraId="7A078E70" w14:textId="77777777"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Sklo směsné</w:t>
            </w:r>
          </w:p>
          <w:p w14:paraId="17CBC217" w14:textId="314332FB" w:rsidR="00445C86" w:rsidRDefault="00445C86"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7EE197BC" w14:textId="0FFA710C" w:rsidR="00445C86" w:rsidRPr="00D4454C" w:rsidRDefault="00AE797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5,240</w:t>
            </w:r>
          </w:p>
        </w:tc>
        <w:tc>
          <w:tcPr>
            <w:tcW w:w="2407" w:type="dxa"/>
            <w:tcBorders>
              <w:left w:val="single" w:sz="24" w:space="0" w:color="auto"/>
              <w:right w:val="single" w:sz="24" w:space="0" w:color="auto"/>
            </w:tcBorders>
          </w:tcPr>
          <w:p w14:paraId="2F870E05" w14:textId="24982667" w:rsidR="00445C86" w:rsidRPr="00D4454C" w:rsidRDefault="00445C86"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vMerge/>
            <w:tcBorders>
              <w:left w:val="single" w:sz="24" w:space="0" w:color="auto"/>
              <w:right w:val="single" w:sz="24" w:space="0" w:color="auto"/>
            </w:tcBorders>
          </w:tcPr>
          <w:p w14:paraId="6B31A011" w14:textId="77777777" w:rsidR="00445C86" w:rsidRPr="00D4454C" w:rsidRDefault="00445C86" w:rsidP="00445C86">
            <w:pPr>
              <w:autoSpaceDE w:val="0"/>
              <w:autoSpaceDN w:val="0"/>
              <w:adjustRightInd w:val="0"/>
              <w:jc w:val="center"/>
              <w:rPr>
                <w:rFonts w:ascii="Times New Roman" w:hAnsi="Times New Roman" w:cs="Times New Roman"/>
                <w:sz w:val="24"/>
              </w:rPr>
            </w:pPr>
          </w:p>
        </w:tc>
      </w:tr>
      <w:tr w:rsidR="00445C86" w14:paraId="0DA0120C" w14:textId="77777777" w:rsidTr="00CA4A2B">
        <w:tc>
          <w:tcPr>
            <w:tcW w:w="2407" w:type="dxa"/>
            <w:tcBorders>
              <w:left w:val="single" w:sz="24" w:space="0" w:color="auto"/>
              <w:right w:val="single" w:sz="24" w:space="0" w:color="auto"/>
            </w:tcBorders>
          </w:tcPr>
          <w:p w14:paraId="237272A5" w14:textId="1850C1BC"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Papír</w:t>
            </w:r>
          </w:p>
          <w:p w14:paraId="6BA876AB" w14:textId="62384315" w:rsidR="00445C86" w:rsidRDefault="00445C86"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38DD7F73" w14:textId="7087A49F" w:rsidR="00445C86" w:rsidRPr="00D4454C" w:rsidRDefault="00445C86"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0,</w:t>
            </w:r>
            <w:r w:rsidR="00F651D1" w:rsidRPr="00D4454C">
              <w:rPr>
                <w:rFonts w:ascii="Times New Roman" w:hAnsi="Times New Roman" w:cs="Times New Roman"/>
                <w:sz w:val="24"/>
              </w:rPr>
              <w:t>8</w:t>
            </w:r>
            <w:r w:rsidR="001D1953">
              <w:rPr>
                <w:rFonts w:ascii="Times New Roman" w:hAnsi="Times New Roman" w:cs="Times New Roman"/>
                <w:sz w:val="24"/>
              </w:rPr>
              <w:t>84</w:t>
            </w:r>
          </w:p>
        </w:tc>
        <w:tc>
          <w:tcPr>
            <w:tcW w:w="2407" w:type="dxa"/>
            <w:tcBorders>
              <w:left w:val="single" w:sz="24" w:space="0" w:color="auto"/>
              <w:right w:val="single" w:sz="24" w:space="0" w:color="auto"/>
            </w:tcBorders>
          </w:tcPr>
          <w:p w14:paraId="246F2609" w14:textId="06356857" w:rsidR="00445C86" w:rsidRPr="00D4454C" w:rsidRDefault="00445C86"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vMerge/>
            <w:tcBorders>
              <w:left w:val="single" w:sz="24" w:space="0" w:color="auto"/>
              <w:right w:val="single" w:sz="24" w:space="0" w:color="auto"/>
            </w:tcBorders>
          </w:tcPr>
          <w:p w14:paraId="5712F724" w14:textId="77777777" w:rsidR="00445C86" w:rsidRPr="00D4454C" w:rsidRDefault="00445C86" w:rsidP="00445C86">
            <w:pPr>
              <w:autoSpaceDE w:val="0"/>
              <w:autoSpaceDN w:val="0"/>
              <w:adjustRightInd w:val="0"/>
              <w:jc w:val="center"/>
              <w:rPr>
                <w:rFonts w:ascii="Times New Roman" w:hAnsi="Times New Roman" w:cs="Times New Roman"/>
                <w:sz w:val="24"/>
              </w:rPr>
            </w:pPr>
          </w:p>
        </w:tc>
      </w:tr>
      <w:tr w:rsidR="00445C86" w14:paraId="0F590F71" w14:textId="77777777" w:rsidTr="00CA4A2B">
        <w:tc>
          <w:tcPr>
            <w:tcW w:w="2407" w:type="dxa"/>
            <w:tcBorders>
              <w:left w:val="single" w:sz="24" w:space="0" w:color="auto"/>
              <w:right w:val="single" w:sz="24" w:space="0" w:color="auto"/>
            </w:tcBorders>
          </w:tcPr>
          <w:p w14:paraId="23CFEE08" w14:textId="6D250563"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Kovy</w:t>
            </w:r>
          </w:p>
          <w:p w14:paraId="50E11466" w14:textId="08223821" w:rsidR="00445C86" w:rsidRDefault="00445C86"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65D8762D" w14:textId="34A640E4" w:rsidR="00445C86" w:rsidRPr="00D4454C" w:rsidRDefault="001D1953"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8,</w:t>
            </w:r>
            <w:r w:rsidR="006510AE">
              <w:rPr>
                <w:rFonts w:ascii="Times New Roman" w:hAnsi="Times New Roman" w:cs="Times New Roman"/>
                <w:sz w:val="24"/>
              </w:rPr>
              <w:t>625</w:t>
            </w:r>
          </w:p>
        </w:tc>
        <w:tc>
          <w:tcPr>
            <w:tcW w:w="2407" w:type="dxa"/>
            <w:tcBorders>
              <w:left w:val="single" w:sz="24" w:space="0" w:color="auto"/>
              <w:right w:val="single" w:sz="24" w:space="0" w:color="auto"/>
            </w:tcBorders>
          </w:tcPr>
          <w:p w14:paraId="286A1DAF" w14:textId="18D56124" w:rsidR="00445C86" w:rsidRPr="00D4454C" w:rsidRDefault="00AE797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0,312</w:t>
            </w:r>
            <w:r w:rsidR="00DB69E4" w:rsidRPr="00D4454C">
              <w:rPr>
                <w:rFonts w:ascii="Times New Roman" w:hAnsi="Times New Roman" w:cs="Times New Roman"/>
                <w:sz w:val="24"/>
              </w:rPr>
              <w:t xml:space="preserve">    </w:t>
            </w:r>
            <w:r w:rsidR="00445C86" w:rsidRPr="00D4454C">
              <w:rPr>
                <w:rFonts w:ascii="Times New Roman" w:hAnsi="Times New Roman" w:cs="Times New Roman"/>
                <w:sz w:val="24"/>
              </w:rPr>
              <w:t>SOP a.s.</w:t>
            </w:r>
          </w:p>
          <w:p w14:paraId="3C3A967B" w14:textId="4BAD9480" w:rsidR="00445C86" w:rsidRPr="00D4454C" w:rsidRDefault="001D1953"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8</w:t>
            </w:r>
            <w:r w:rsidR="006510AE">
              <w:rPr>
                <w:rFonts w:ascii="Times New Roman" w:hAnsi="Times New Roman" w:cs="Times New Roman"/>
                <w:sz w:val="24"/>
              </w:rPr>
              <w:t>,313</w:t>
            </w:r>
            <w:r w:rsidR="00DB69E4" w:rsidRPr="00D4454C">
              <w:rPr>
                <w:rFonts w:ascii="Times New Roman" w:hAnsi="Times New Roman" w:cs="Times New Roman"/>
                <w:sz w:val="24"/>
              </w:rPr>
              <w:t xml:space="preserve"> </w:t>
            </w:r>
            <w:r w:rsidR="00445C86" w:rsidRPr="00D4454C">
              <w:rPr>
                <w:rFonts w:ascii="Times New Roman" w:hAnsi="Times New Roman" w:cs="Times New Roman"/>
                <w:sz w:val="24"/>
              </w:rPr>
              <w:t>Kovošrot</w:t>
            </w:r>
            <w:r>
              <w:rPr>
                <w:rFonts w:ascii="Times New Roman" w:hAnsi="Times New Roman" w:cs="Times New Roman"/>
                <w:sz w:val="24"/>
              </w:rPr>
              <w:t>y</w:t>
            </w:r>
          </w:p>
        </w:tc>
        <w:tc>
          <w:tcPr>
            <w:tcW w:w="2407" w:type="dxa"/>
            <w:vMerge/>
            <w:tcBorders>
              <w:left w:val="single" w:sz="24" w:space="0" w:color="auto"/>
              <w:right w:val="single" w:sz="24" w:space="0" w:color="auto"/>
            </w:tcBorders>
          </w:tcPr>
          <w:p w14:paraId="2EABC95F" w14:textId="77777777" w:rsidR="00445C86" w:rsidRPr="00D4454C" w:rsidRDefault="00445C86" w:rsidP="00445C86">
            <w:pPr>
              <w:autoSpaceDE w:val="0"/>
              <w:autoSpaceDN w:val="0"/>
              <w:adjustRightInd w:val="0"/>
              <w:jc w:val="center"/>
              <w:rPr>
                <w:rFonts w:ascii="Times New Roman" w:hAnsi="Times New Roman" w:cs="Times New Roman"/>
                <w:sz w:val="24"/>
              </w:rPr>
            </w:pPr>
          </w:p>
        </w:tc>
      </w:tr>
      <w:tr w:rsidR="00E52041" w14:paraId="7C98D133" w14:textId="77777777" w:rsidTr="00CA4A2B">
        <w:tc>
          <w:tcPr>
            <w:tcW w:w="2407" w:type="dxa"/>
            <w:tcBorders>
              <w:left w:val="single" w:sz="24" w:space="0" w:color="auto"/>
              <w:right w:val="single" w:sz="24" w:space="0" w:color="auto"/>
            </w:tcBorders>
          </w:tcPr>
          <w:p w14:paraId="479CB794" w14:textId="77777777" w:rsidR="00D57E4D" w:rsidRDefault="00445C86" w:rsidP="00D57E4D">
            <w:pPr>
              <w:autoSpaceDE w:val="0"/>
              <w:autoSpaceDN w:val="0"/>
              <w:adjustRightInd w:val="0"/>
              <w:jc w:val="center"/>
              <w:rPr>
                <w:rFonts w:ascii="Times New Roman" w:hAnsi="Times New Roman" w:cs="Times New Roman"/>
                <w:sz w:val="24"/>
              </w:rPr>
            </w:pPr>
            <w:r>
              <w:rPr>
                <w:rFonts w:ascii="Times New Roman" w:hAnsi="Times New Roman" w:cs="Times New Roman"/>
                <w:sz w:val="24"/>
              </w:rPr>
              <w:t>O</w:t>
            </w:r>
            <w:r w:rsidR="00D761E3">
              <w:rPr>
                <w:rFonts w:ascii="Times New Roman" w:hAnsi="Times New Roman" w:cs="Times New Roman"/>
                <w:sz w:val="24"/>
              </w:rPr>
              <w:t>bjemný odpad</w:t>
            </w:r>
          </w:p>
          <w:p w14:paraId="66B211EE" w14:textId="66042217" w:rsidR="00D761E3" w:rsidRDefault="00D57E4D" w:rsidP="00D57E4D">
            <w:pPr>
              <w:autoSpaceDE w:val="0"/>
              <w:autoSpaceDN w:val="0"/>
              <w:adjustRightInd w:val="0"/>
              <w:jc w:val="center"/>
              <w:rPr>
                <w:rFonts w:ascii="Times New Roman" w:hAnsi="Times New Roman" w:cs="Times New Roman"/>
                <w:sz w:val="24"/>
              </w:rPr>
            </w:pPr>
            <w:r>
              <w:rPr>
                <w:rFonts w:ascii="Times New Roman" w:hAnsi="Times New Roman" w:cs="Times New Roman"/>
                <w:sz w:val="24"/>
              </w:rPr>
              <w:t xml:space="preserve"> + dřevo</w:t>
            </w:r>
          </w:p>
        </w:tc>
        <w:tc>
          <w:tcPr>
            <w:tcW w:w="2407" w:type="dxa"/>
            <w:tcBorders>
              <w:left w:val="single" w:sz="24" w:space="0" w:color="auto"/>
              <w:right w:val="single" w:sz="24" w:space="0" w:color="auto"/>
            </w:tcBorders>
          </w:tcPr>
          <w:p w14:paraId="43A007E7" w14:textId="04171429" w:rsidR="00E52041" w:rsidRDefault="00AE797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3,13</w:t>
            </w:r>
          </w:p>
          <w:p w14:paraId="5866B3EC" w14:textId="5A8854CC" w:rsidR="001D1953" w:rsidRPr="00D4454C" w:rsidRDefault="001D1953" w:rsidP="001D1953">
            <w:pPr>
              <w:autoSpaceDE w:val="0"/>
              <w:autoSpaceDN w:val="0"/>
              <w:adjustRightInd w:val="0"/>
              <w:jc w:val="center"/>
              <w:rPr>
                <w:rFonts w:ascii="Times New Roman" w:hAnsi="Times New Roman" w:cs="Times New Roman"/>
                <w:sz w:val="24"/>
              </w:rPr>
            </w:pPr>
            <w:r>
              <w:rPr>
                <w:rFonts w:ascii="Times New Roman" w:hAnsi="Times New Roman" w:cs="Times New Roman"/>
                <w:sz w:val="24"/>
              </w:rPr>
              <w:t>1,73</w:t>
            </w:r>
          </w:p>
        </w:tc>
        <w:tc>
          <w:tcPr>
            <w:tcW w:w="2407" w:type="dxa"/>
            <w:tcBorders>
              <w:left w:val="single" w:sz="24" w:space="0" w:color="auto"/>
              <w:right w:val="single" w:sz="24" w:space="0" w:color="auto"/>
            </w:tcBorders>
          </w:tcPr>
          <w:p w14:paraId="44EA326A" w14:textId="78029CBC" w:rsidR="00E52041" w:rsidRPr="00D4454C" w:rsidRDefault="00445C86" w:rsidP="00D57E4D">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p w14:paraId="7711441D" w14:textId="2DFFE45A" w:rsidR="00DB69E4" w:rsidRPr="00D4454C" w:rsidRDefault="00DB69E4"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6C6F1580" w14:textId="12710453" w:rsidR="009E5BA8" w:rsidRPr="00D4454C" w:rsidRDefault="000024F0"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40 752,-Kč</w:t>
            </w:r>
          </w:p>
        </w:tc>
      </w:tr>
      <w:tr w:rsidR="009E5BA8" w14:paraId="019ED06D" w14:textId="77777777" w:rsidTr="00CA4A2B">
        <w:tc>
          <w:tcPr>
            <w:tcW w:w="2407" w:type="dxa"/>
            <w:tcBorders>
              <w:left w:val="single" w:sz="24" w:space="0" w:color="auto"/>
              <w:right w:val="single" w:sz="24" w:space="0" w:color="auto"/>
            </w:tcBorders>
          </w:tcPr>
          <w:p w14:paraId="5AA5DA5B" w14:textId="404CA63B" w:rsidR="009E5BA8" w:rsidRDefault="009E5BA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Nebezpečný odpad</w:t>
            </w:r>
          </w:p>
          <w:p w14:paraId="0D9E7B8E" w14:textId="41FB2421" w:rsidR="009E5BA8" w:rsidRDefault="009E5BA8"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13F6AAF7" w14:textId="778A49AD" w:rsidR="009E5BA8" w:rsidRPr="00D4454C" w:rsidRDefault="001D1953"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0,204</w:t>
            </w:r>
          </w:p>
        </w:tc>
        <w:tc>
          <w:tcPr>
            <w:tcW w:w="2407" w:type="dxa"/>
            <w:tcBorders>
              <w:left w:val="single" w:sz="24" w:space="0" w:color="auto"/>
              <w:right w:val="single" w:sz="24" w:space="0" w:color="auto"/>
            </w:tcBorders>
          </w:tcPr>
          <w:p w14:paraId="790977EE" w14:textId="27F1DFDE" w:rsidR="009E5BA8" w:rsidRPr="00D4454C" w:rsidRDefault="009E5BA8"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vMerge w:val="restart"/>
            <w:tcBorders>
              <w:left w:val="single" w:sz="24" w:space="0" w:color="auto"/>
              <w:right w:val="single" w:sz="24" w:space="0" w:color="auto"/>
            </w:tcBorders>
          </w:tcPr>
          <w:p w14:paraId="14FACF3B" w14:textId="77777777" w:rsidR="009E5BA8" w:rsidRDefault="009E5BA8" w:rsidP="00445C86">
            <w:pPr>
              <w:autoSpaceDE w:val="0"/>
              <w:autoSpaceDN w:val="0"/>
              <w:adjustRightInd w:val="0"/>
              <w:jc w:val="center"/>
              <w:rPr>
                <w:rFonts w:ascii="Times New Roman" w:hAnsi="Times New Roman" w:cs="Times New Roman"/>
                <w:sz w:val="24"/>
              </w:rPr>
            </w:pPr>
          </w:p>
          <w:p w14:paraId="3D4EF680" w14:textId="77777777" w:rsidR="000024F0" w:rsidRDefault="000024F0" w:rsidP="000024F0">
            <w:pPr>
              <w:rPr>
                <w:rFonts w:ascii="Times New Roman" w:hAnsi="Times New Roman" w:cs="Times New Roman"/>
                <w:sz w:val="24"/>
              </w:rPr>
            </w:pPr>
          </w:p>
          <w:p w14:paraId="7B4ADA1F" w14:textId="1A9E7E06" w:rsidR="000024F0" w:rsidRPr="000024F0" w:rsidRDefault="000024F0" w:rsidP="000024F0">
            <w:pPr>
              <w:jc w:val="center"/>
              <w:rPr>
                <w:rFonts w:ascii="Times New Roman" w:hAnsi="Times New Roman" w:cs="Times New Roman"/>
                <w:sz w:val="24"/>
              </w:rPr>
            </w:pPr>
            <w:r>
              <w:rPr>
                <w:rFonts w:ascii="Times New Roman" w:hAnsi="Times New Roman" w:cs="Times New Roman"/>
                <w:sz w:val="24"/>
              </w:rPr>
              <w:t>19 365,-Kč</w:t>
            </w:r>
          </w:p>
        </w:tc>
      </w:tr>
      <w:tr w:rsidR="009E5BA8" w14:paraId="2A79C07D" w14:textId="77777777" w:rsidTr="00CA4A2B">
        <w:tc>
          <w:tcPr>
            <w:tcW w:w="2407" w:type="dxa"/>
            <w:tcBorders>
              <w:left w:val="single" w:sz="24" w:space="0" w:color="auto"/>
              <w:right w:val="single" w:sz="24" w:space="0" w:color="auto"/>
            </w:tcBorders>
          </w:tcPr>
          <w:p w14:paraId="1CE0C528" w14:textId="03A3D471" w:rsidR="009E5BA8" w:rsidRDefault="009E5BA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 xml:space="preserve">Pneumatiky </w:t>
            </w:r>
          </w:p>
          <w:p w14:paraId="78F1EE79" w14:textId="1BDA32EF" w:rsidR="009E5BA8" w:rsidRDefault="009E5BA8"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7456960F" w14:textId="17964319" w:rsidR="009E5BA8" w:rsidRPr="00D4454C" w:rsidRDefault="001D1953"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0,171</w:t>
            </w:r>
          </w:p>
        </w:tc>
        <w:tc>
          <w:tcPr>
            <w:tcW w:w="2407" w:type="dxa"/>
            <w:tcBorders>
              <w:left w:val="single" w:sz="24" w:space="0" w:color="auto"/>
              <w:right w:val="single" w:sz="24" w:space="0" w:color="auto"/>
            </w:tcBorders>
          </w:tcPr>
          <w:p w14:paraId="38C7B243" w14:textId="4B8BF01F" w:rsidR="009E5BA8" w:rsidRPr="00D4454C" w:rsidRDefault="00D57E4D"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vMerge/>
            <w:tcBorders>
              <w:left w:val="single" w:sz="24" w:space="0" w:color="auto"/>
              <w:right w:val="single" w:sz="24" w:space="0" w:color="auto"/>
            </w:tcBorders>
          </w:tcPr>
          <w:p w14:paraId="600E9512" w14:textId="77777777" w:rsidR="009E5BA8" w:rsidRPr="00D4454C" w:rsidRDefault="009E5BA8" w:rsidP="00445C86">
            <w:pPr>
              <w:autoSpaceDE w:val="0"/>
              <w:autoSpaceDN w:val="0"/>
              <w:adjustRightInd w:val="0"/>
              <w:jc w:val="center"/>
              <w:rPr>
                <w:rFonts w:ascii="Times New Roman" w:hAnsi="Times New Roman" w:cs="Times New Roman"/>
                <w:sz w:val="24"/>
              </w:rPr>
            </w:pPr>
          </w:p>
        </w:tc>
      </w:tr>
      <w:tr w:rsidR="00445C86" w14:paraId="3D48C050" w14:textId="77777777" w:rsidTr="00CA4A2B">
        <w:tc>
          <w:tcPr>
            <w:tcW w:w="2407" w:type="dxa"/>
            <w:tcBorders>
              <w:left w:val="single" w:sz="24" w:space="0" w:color="auto"/>
              <w:right w:val="single" w:sz="24" w:space="0" w:color="auto"/>
            </w:tcBorders>
          </w:tcPr>
          <w:p w14:paraId="5968EBC6" w14:textId="77777777"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Jedlé oleje a tuky</w:t>
            </w:r>
          </w:p>
          <w:p w14:paraId="378B9346" w14:textId="1D72D52D" w:rsidR="00445C86" w:rsidRDefault="00445C86"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009DB61B" w14:textId="0FA0BD80" w:rsidR="00445C86" w:rsidRPr="00D4454C" w:rsidRDefault="001D1953"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0,054</w:t>
            </w:r>
          </w:p>
        </w:tc>
        <w:tc>
          <w:tcPr>
            <w:tcW w:w="2407" w:type="dxa"/>
            <w:tcBorders>
              <w:left w:val="single" w:sz="24" w:space="0" w:color="auto"/>
              <w:right w:val="single" w:sz="24" w:space="0" w:color="auto"/>
            </w:tcBorders>
          </w:tcPr>
          <w:p w14:paraId="3D5FDCD6" w14:textId="4E118C75" w:rsidR="00445C86" w:rsidRPr="00D4454C" w:rsidRDefault="00445C86"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tcBorders>
              <w:left w:val="single" w:sz="24" w:space="0" w:color="auto"/>
              <w:right w:val="single" w:sz="24" w:space="0" w:color="auto"/>
            </w:tcBorders>
          </w:tcPr>
          <w:p w14:paraId="21A7CBF8" w14:textId="4F64BACC" w:rsidR="00445C86" w:rsidRPr="00D4454C" w:rsidRDefault="006510AE"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0,-Kč</w:t>
            </w:r>
          </w:p>
        </w:tc>
      </w:tr>
      <w:tr w:rsidR="00445C86" w14:paraId="4445AB3B" w14:textId="77777777" w:rsidTr="00CA4A2B">
        <w:tc>
          <w:tcPr>
            <w:tcW w:w="2407" w:type="dxa"/>
            <w:tcBorders>
              <w:left w:val="single" w:sz="24" w:space="0" w:color="auto"/>
              <w:right w:val="single" w:sz="24" w:space="0" w:color="auto"/>
            </w:tcBorders>
          </w:tcPr>
          <w:p w14:paraId="08FD9B01" w14:textId="77777777"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Bio odpad</w:t>
            </w:r>
          </w:p>
          <w:p w14:paraId="0A06998C" w14:textId="53B6057E" w:rsidR="00445C86" w:rsidRDefault="00445C86" w:rsidP="00445C86">
            <w:pPr>
              <w:autoSpaceDE w:val="0"/>
              <w:autoSpaceDN w:val="0"/>
              <w:adjustRightInd w:val="0"/>
              <w:jc w:val="center"/>
              <w:rPr>
                <w:rFonts w:ascii="Times New Roman" w:hAnsi="Times New Roman" w:cs="Times New Roman"/>
                <w:sz w:val="24"/>
              </w:rPr>
            </w:pPr>
          </w:p>
        </w:tc>
        <w:tc>
          <w:tcPr>
            <w:tcW w:w="2407" w:type="dxa"/>
            <w:tcBorders>
              <w:left w:val="single" w:sz="24" w:space="0" w:color="auto"/>
              <w:right w:val="single" w:sz="24" w:space="0" w:color="auto"/>
            </w:tcBorders>
          </w:tcPr>
          <w:p w14:paraId="3A3D371F" w14:textId="549B797E" w:rsidR="00445C86" w:rsidRPr="00D4454C" w:rsidRDefault="006510AE"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123,567</w:t>
            </w:r>
          </w:p>
        </w:tc>
        <w:tc>
          <w:tcPr>
            <w:tcW w:w="2407" w:type="dxa"/>
            <w:tcBorders>
              <w:left w:val="single" w:sz="24" w:space="0" w:color="auto"/>
              <w:right w:val="single" w:sz="24" w:space="0" w:color="auto"/>
            </w:tcBorders>
          </w:tcPr>
          <w:p w14:paraId="6C0AE165" w14:textId="280FAF1B" w:rsidR="00445C86" w:rsidRPr="00D4454C" w:rsidRDefault="00AE7978"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7,587</w:t>
            </w:r>
            <w:r w:rsidR="00DB69E4" w:rsidRPr="00D4454C">
              <w:rPr>
                <w:rFonts w:ascii="Times New Roman" w:hAnsi="Times New Roman" w:cs="Times New Roman"/>
                <w:sz w:val="24"/>
              </w:rPr>
              <w:t xml:space="preserve"> </w:t>
            </w:r>
            <w:r w:rsidR="00445C86" w:rsidRPr="00D4454C">
              <w:rPr>
                <w:rFonts w:ascii="Times New Roman" w:hAnsi="Times New Roman" w:cs="Times New Roman"/>
                <w:sz w:val="24"/>
              </w:rPr>
              <w:t>SOP a.s.</w:t>
            </w:r>
          </w:p>
          <w:p w14:paraId="597880FE" w14:textId="4DB43E79" w:rsidR="00445C86" w:rsidRPr="00D4454C" w:rsidRDefault="00DB69E4"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 xml:space="preserve"> </w:t>
            </w:r>
            <w:r w:rsidR="006510AE">
              <w:rPr>
                <w:rFonts w:ascii="Times New Roman" w:hAnsi="Times New Roman" w:cs="Times New Roman"/>
                <w:sz w:val="24"/>
              </w:rPr>
              <w:t>115,98</w:t>
            </w:r>
            <w:r w:rsidRPr="00D4454C">
              <w:rPr>
                <w:rFonts w:ascii="Times New Roman" w:hAnsi="Times New Roman" w:cs="Times New Roman"/>
                <w:sz w:val="24"/>
              </w:rPr>
              <w:t xml:space="preserve"> </w:t>
            </w:r>
            <w:r w:rsidR="00445C86" w:rsidRPr="00D4454C">
              <w:rPr>
                <w:rFonts w:ascii="Times New Roman" w:hAnsi="Times New Roman" w:cs="Times New Roman"/>
                <w:sz w:val="24"/>
              </w:rPr>
              <w:t>Liponova a.s.</w:t>
            </w:r>
          </w:p>
        </w:tc>
        <w:tc>
          <w:tcPr>
            <w:tcW w:w="2407" w:type="dxa"/>
            <w:tcBorders>
              <w:left w:val="single" w:sz="24" w:space="0" w:color="auto"/>
              <w:right w:val="single" w:sz="24" w:space="0" w:color="auto"/>
            </w:tcBorders>
          </w:tcPr>
          <w:p w14:paraId="4B74B2D0" w14:textId="77777777" w:rsidR="009E5BA8" w:rsidRDefault="006510AE"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35 533,-Kč</w:t>
            </w:r>
          </w:p>
          <w:p w14:paraId="7EF97D37" w14:textId="2E33AEAD" w:rsidR="006510AE" w:rsidRPr="00D4454C" w:rsidRDefault="006510AE"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726,-Kč</w:t>
            </w:r>
          </w:p>
        </w:tc>
      </w:tr>
      <w:tr w:rsidR="00445C86" w14:paraId="2E94D630" w14:textId="77777777" w:rsidTr="009E5BA8">
        <w:tc>
          <w:tcPr>
            <w:tcW w:w="2407" w:type="dxa"/>
            <w:tcBorders>
              <w:left w:val="single" w:sz="24" w:space="0" w:color="auto"/>
              <w:right w:val="single" w:sz="24" w:space="0" w:color="auto"/>
            </w:tcBorders>
          </w:tcPr>
          <w:p w14:paraId="381E68CF" w14:textId="6AB58DBA" w:rsidR="00445C86" w:rsidRDefault="00445C86"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Směsný komunální odpad</w:t>
            </w:r>
          </w:p>
        </w:tc>
        <w:tc>
          <w:tcPr>
            <w:tcW w:w="2407" w:type="dxa"/>
            <w:tcBorders>
              <w:left w:val="single" w:sz="24" w:space="0" w:color="auto"/>
              <w:right w:val="single" w:sz="24" w:space="0" w:color="auto"/>
            </w:tcBorders>
          </w:tcPr>
          <w:p w14:paraId="01A793C9" w14:textId="68E72654" w:rsidR="00445C86" w:rsidRPr="00D4454C" w:rsidRDefault="001D1953"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65,699</w:t>
            </w:r>
          </w:p>
        </w:tc>
        <w:tc>
          <w:tcPr>
            <w:tcW w:w="2407" w:type="dxa"/>
            <w:tcBorders>
              <w:left w:val="single" w:sz="24" w:space="0" w:color="auto"/>
              <w:right w:val="single" w:sz="24" w:space="0" w:color="auto"/>
            </w:tcBorders>
          </w:tcPr>
          <w:p w14:paraId="14DD3D8B" w14:textId="6A5CE264" w:rsidR="00445C86" w:rsidRPr="00D4454C" w:rsidRDefault="00CA4A2B" w:rsidP="00445C86">
            <w:pPr>
              <w:autoSpaceDE w:val="0"/>
              <w:autoSpaceDN w:val="0"/>
              <w:adjustRightInd w:val="0"/>
              <w:jc w:val="center"/>
              <w:rPr>
                <w:rFonts w:ascii="Times New Roman" w:hAnsi="Times New Roman" w:cs="Times New Roman"/>
                <w:sz w:val="24"/>
              </w:rPr>
            </w:pPr>
            <w:r w:rsidRPr="00D4454C">
              <w:rPr>
                <w:rFonts w:ascii="Times New Roman" w:hAnsi="Times New Roman" w:cs="Times New Roman"/>
                <w:sz w:val="24"/>
              </w:rPr>
              <w:t>SOP a.s.</w:t>
            </w:r>
          </w:p>
        </w:tc>
        <w:tc>
          <w:tcPr>
            <w:tcW w:w="2407" w:type="dxa"/>
            <w:tcBorders>
              <w:left w:val="single" w:sz="24" w:space="0" w:color="auto"/>
              <w:right w:val="single" w:sz="24" w:space="0" w:color="auto"/>
            </w:tcBorders>
          </w:tcPr>
          <w:p w14:paraId="068EC7D4" w14:textId="5122D2EE" w:rsidR="00445C86" w:rsidRPr="00D4454C" w:rsidRDefault="006510AE"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286 780,-Kč</w:t>
            </w:r>
          </w:p>
        </w:tc>
      </w:tr>
      <w:tr w:rsidR="009E5BA8" w14:paraId="08666D53" w14:textId="77777777" w:rsidTr="00CA4A2B">
        <w:tc>
          <w:tcPr>
            <w:tcW w:w="2407" w:type="dxa"/>
            <w:tcBorders>
              <w:left w:val="single" w:sz="24" w:space="0" w:color="auto"/>
              <w:bottom w:val="single" w:sz="24" w:space="0" w:color="auto"/>
              <w:right w:val="single" w:sz="24" w:space="0" w:color="auto"/>
            </w:tcBorders>
          </w:tcPr>
          <w:p w14:paraId="74F3212E" w14:textId="01710BD7" w:rsidR="009E5BA8" w:rsidRDefault="009E5BA8" w:rsidP="009E5BA8">
            <w:pPr>
              <w:autoSpaceDE w:val="0"/>
              <w:autoSpaceDN w:val="0"/>
              <w:adjustRightInd w:val="0"/>
              <w:jc w:val="center"/>
              <w:rPr>
                <w:rFonts w:ascii="Times New Roman" w:hAnsi="Times New Roman" w:cs="Times New Roman"/>
                <w:sz w:val="24"/>
              </w:rPr>
            </w:pPr>
            <w:r>
              <w:rPr>
                <w:rFonts w:ascii="Times New Roman" w:hAnsi="Times New Roman" w:cs="Times New Roman"/>
                <w:sz w:val="24"/>
              </w:rPr>
              <w:t xml:space="preserve">Úklid </w:t>
            </w:r>
            <w:proofErr w:type="spellStart"/>
            <w:r>
              <w:rPr>
                <w:rFonts w:ascii="Times New Roman" w:hAnsi="Times New Roman" w:cs="Times New Roman"/>
                <w:sz w:val="24"/>
              </w:rPr>
              <w:t>litteringu</w:t>
            </w:r>
            <w:proofErr w:type="spellEnd"/>
            <w:r>
              <w:rPr>
                <w:rFonts w:ascii="Times New Roman" w:hAnsi="Times New Roman" w:cs="Times New Roman"/>
                <w:sz w:val="24"/>
              </w:rPr>
              <w:t xml:space="preserve"> – volně pohozený odpad</w:t>
            </w:r>
          </w:p>
        </w:tc>
        <w:tc>
          <w:tcPr>
            <w:tcW w:w="2407" w:type="dxa"/>
            <w:tcBorders>
              <w:left w:val="single" w:sz="24" w:space="0" w:color="auto"/>
              <w:bottom w:val="single" w:sz="24" w:space="0" w:color="auto"/>
              <w:right w:val="single" w:sz="24" w:space="0" w:color="auto"/>
            </w:tcBorders>
          </w:tcPr>
          <w:p w14:paraId="2E4CC5F7" w14:textId="6146BFF7" w:rsidR="009E5BA8" w:rsidRPr="009E5BA8" w:rsidRDefault="00F813D0"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Není známo</w:t>
            </w:r>
          </w:p>
        </w:tc>
        <w:tc>
          <w:tcPr>
            <w:tcW w:w="2407" w:type="dxa"/>
            <w:tcBorders>
              <w:left w:val="single" w:sz="24" w:space="0" w:color="auto"/>
              <w:bottom w:val="single" w:sz="24" w:space="0" w:color="auto"/>
              <w:right w:val="single" w:sz="24" w:space="0" w:color="auto"/>
            </w:tcBorders>
          </w:tcPr>
          <w:p w14:paraId="52537011" w14:textId="7BFADBDA" w:rsidR="009E5BA8" w:rsidRPr="009E5BA8" w:rsidRDefault="00F813D0"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SOP a.s. v rámci SKO</w:t>
            </w:r>
          </w:p>
        </w:tc>
        <w:tc>
          <w:tcPr>
            <w:tcW w:w="2407" w:type="dxa"/>
            <w:tcBorders>
              <w:left w:val="single" w:sz="24" w:space="0" w:color="auto"/>
              <w:bottom w:val="single" w:sz="24" w:space="0" w:color="auto"/>
              <w:right w:val="single" w:sz="24" w:space="0" w:color="auto"/>
            </w:tcBorders>
          </w:tcPr>
          <w:p w14:paraId="65FF261F" w14:textId="30AC697E" w:rsidR="009E5BA8" w:rsidRPr="009E5BA8" w:rsidRDefault="000024F0" w:rsidP="00445C86">
            <w:pPr>
              <w:autoSpaceDE w:val="0"/>
              <w:autoSpaceDN w:val="0"/>
              <w:adjustRightInd w:val="0"/>
              <w:jc w:val="center"/>
              <w:rPr>
                <w:rFonts w:ascii="Times New Roman" w:hAnsi="Times New Roman" w:cs="Times New Roman"/>
                <w:sz w:val="24"/>
              </w:rPr>
            </w:pPr>
            <w:r>
              <w:rPr>
                <w:rFonts w:ascii="Times New Roman" w:hAnsi="Times New Roman" w:cs="Times New Roman"/>
                <w:sz w:val="24"/>
              </w:rPr>
              <w:t>1 000,-Kč</w:t>
            </w:r>
          </w:p>
        </w:tc>
      </w:tr>
    </w:tbl>
    <w:p w14:paraId="7586EA28" w14:textId="77777777" w:rsidR="00FF5D29" w:rsidRDefault="00FF5D29" w:rsidP="00E52041">
      <w:pPr>
        <w:autoSpaceDE w:val="0"/>
        <w:autoSpaceDN w:val="0"/>
        <w:adjustRightInd w:val="0"/>
        <w:spacing w:after="0" w:line="240" w:lineRule="auto"/>
        <w:rPr>
          <w:rFonts w:ascii="Times New Roman" w:hAnsi="Times New Roman" w:cs="Times New Roman"/>
          <w:sz w:val="24"/>
        </w:rPr>
      </w:pPr>
    </w:p>
    <w:p w14:paraId="1779ADA9" w14:textId="0322BAC8" w:rsidR="00E52041" w:rsidRDefault="000336CA" w:rsidP="002C578F">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Podrobný rozpis plateb za odpady je zveřejněn ve „vyúčtování za svoz a uložení odpadu</w:t>
      </w:r>
      <w:r w:rsidR="002C578F" w:rsidRPr="002C578F">
        <w:rPr>
          <w:rFonts w:ascii="Times New Roman" w:hAnsi="Times New Roman" w:cs="Times New Roman"/>
          <w:sz w:val="24"/>
        </w:rPr>
        <w:t>, včetně tříděného odpadu a bioodpadu pro rok 202</w:t>
      </w:r>
      <w:r w:rsidR="000024F0">
        <w:rPr>
          <w:rFonts w:ascii="Times New Roman" w:hAnsi="Times New Roman" w:cs="Times New Roman"/>
          <w:sz w:val="24"/>
        </w:rPr>
        <w:t>4</w:t>
      </w:r>
      <w:r>
        <w:rPr>
          <w:rFonts w:ascii="Times New Roman" w:hAnsi="Times New Roman" w:cs="Times New Roman"/>
          <w:sz w:val="24"/>
        </w:rPr>
        <w:t>“</w:t>
      </w:r>
      <w:r w:rsidR="00FE2353">
        <w:rPr>
          <w:rFonts w:ascii="Times New Roman" w:hAnsi="Times New Roman" w:cs="Times New Roman"/>
          <w:sz w:val="24"/>
        </w:rPr>
        <w:t>a tvoří přílohu</w:t>
      </w:r>
      <w:r w:rsidR="00B31317">
        <w:rPr>
          <w:rFonts w:ascii="Times New Roman" w:hAnsi="Times New Roman" w:cs="Times New Roman"/>
          <w:sz w:val="24"/>
        </w:rPr>
        <w:t xml:space="preserve"> této zprávy.</w:t>
      </w:r>
    </w:p>
    <w:p w14:paraId="6DF8C95A" w14:textId="43030B82" w:rsidR="000336CA" w:rsidRDefault="000336CA" w:rsidP="00E52041">
      <w:pPr>
        <w:autoSpaceDE w:val="0"/>
        <w:autoSpaceDN w:val="0"/>
        <w:adjustRightInd w:val="0"/>
        <w:spacing w:after="0" w:line="240" w:lineRule="auto"/>
        <w:rPr>
          <w:rFonts w:ascii="Times New Roman" w:hAnsi="Times New Roman" w:cs="Times New Roman"/>
          <w:sz w:val="24"/>
        </w:rPr>
      </w:pPr>
    </w:p>
    <w:p w14:paraId="57CD53DB" w14:textId="77777777" w:rsidR="00EB7702" w:rsidRDefault="00F813D0"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Dále se do odpadového hospodářství započítávají náklady na zpracování </w:t>
      </w:r>
      <w:r w:rsidR="00715409">
        <w:rPr>
          <w:rFonts w:ascii="Times New Roman" w:hAnsi="Times New Roman" w:cs="Times New Roman"/>
          <w:sz w:val="24"/>
        </w:rPr>
        <w:t xml:space="preserve">bio odpadů z veřejné zeleně </w:t>
      </w:r>
    </w:p>
    <w:p w14:paraId="7D4FCD05" w14:textId="1FDC4083" w:rsidR="00EB7702" w:rsidRDefault="00715409"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ve výši 1</w:t>
      </w:r>
      <w:r w:rsidR="00607B1F">
        <w:rPr>
          <w:rFonts w:ascii="Times New Roman" w:hAnsi="Times New Roman" w:cs="Times New Roman"/>
          <w:sz w:val="24"/>
        </w:rPr>
        <w:t>5</w:t>
      </w:r>
      <w:r>
        <w:rPr>
          <w:rFonts w:ascii="Times New Roman" w:hAnsi="Times New Roman" w:cs="Times New Roman"/>
          <w:sz w:val="24"/>
        </w:rPr>
        <w:t> 000,-Kč za rok 202</w:t>
      </w:r>
      <w:r w:rsidR="00607B1F">
        <w:rPr>
          <w:rFonts w:ascii="Times New Roman" w:hAnsi="Times New Roman" w:cs="Times New Roman"/>
          <w:sz w:val="24"/>
        </w:rPr>
        <w:t>4</w:t>
      </w:r>
      <w:r w:rsidR="00EB7702">
        <w:rPr>
          <w:rFonts w:ascii="Times New Roman" w:hAnsi="Times New Roman" w:cs="Times New Roman"/>
          <w:sz w:val="24"/>
        </w:rPr>
        <w:t>,</w:t>
      </w:r>
      <w:r>
        <w:rPr>
          <w:rFonts w:ascii="Times New Roman" w:hAnsi="Times New Roman" w:cs="Times New Roman"/>
          <w:sz w:val="24"/>
        </w:rPr>
        <w:t xml:space="preserve"> a na údržbu stanovišť na třídění a sběr odpadů </w:t>
      </w:r>
    </w:p>
    <w:p w14:paraId="66DD5EEE" w14:textId="785EB9E3" w:rsidR="00F813D0" w:rsidRPr="00C8567B" w:rsidRDefault="00715409"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ve výši </w:t>
      </w:r>
      <w:r w:rsidR="00607B1F">
        <w:rPr>
          <w:rFonts w:ascii="Times New Roman" w:hAnsi="Times New Roman" w:cs="Times New Roman"/>
          <w:sz w:val="24"/>
        </w:rPr>
        <w:t>5</w:t>
      </w:r>
      <w:r>
        <w:rPr>
          <w:rFonts w:ascii="Times New Roman" w:hAnsi="Times New Roman" w:cs="Times New Roman"/>
          <w:sz w:val="24"/>
        </w:rPr>
        <w:t> 000,-Kč za rok 202</w:t>
      </w:r>
      <w:r w:rsidR="00607B1F">
        <w:rPr>
          <w:rFonts w:ascii="Times New Roman" w:hAnsi="Times New Roman" w:cs="Times New Roman"/>
          <w:sz w:val="24"/>
        </w:rPr>
        <w:t>4</w:t>
      </w:r>
      <w:r>
        <w:rPr>
          <w:rFonts w:ascii="Times New Roman" w:hAnsi="Times New Roman" w:cs="Times New Roman"/>
          <w:sz w:val="24"/>
        </w:rPr>
        <w:t>.</w:t>
      </w:r>
    </w:p>
    <w:p w14:paraId="436634C4" w14:textId="77777777" w:rsidR="00F813D0" w:rsidRDefault="00F813D0" w:rsidP="00E52041">
      <w:pPr>
        <w:autoSpaceDE w:val="0"/>
        <w:autoSpaceDN w:val="0"/>
        <w:adjustRightInd w:val="0"/>
        <w:spacing w:after="0" w:line="240" w:lineRule="auto"/>
        <w:rPr>
          <w:rFonts w:ascii="Times New Roman" w:hAnsi="Times New Roman" w:cs="Times New Roman"/>
          <w:sz w:val="24"/>
        </w:rPr>
      </w:pPr>
    </w:p>
    <w:p w14:paraId="43C0F722" w14:textId="78912879" w:rsidR="00C8567B" w:rsidRPr="004A729B" w:rsidRDefault="00CA4A2B" w:rsidP="00E52041">
      <w:pPr>
        <w:autoSpaceDE w:val="0"/>
        <w:autoSpaceDN w:val="0"/>
        <w:adjustRightInd w:val="0"/>
        <w:spacing w:after="0" w:line="240" w:lineRule="auto"/>
        <w:rPr>
          <w:rFonts w:ascii="Times New Roman" w:hAnsi="Times New Roman" w:cs="Times New Roman"/>
          <w:b/>
          <w:bCs/>
          <w:color w:val="00B050"/>
          <w:sz w:val="24"/>
        </w:rPr>
      </w:pPr>
      <w:r w:rsidRPr="004A729B">
        <w:rPr>
          <w:rFonts w:ascii="Times New Roman" w:hAnsi="Times New Roman" w:cs="Times New Roman"/>
          <w:b/>
          <w:bCs/>
          <w:color w:val="00B050"/>
          <w:sz w:val="24"/>
        </w:rPr>
        <w:t>Za zapojení do systému EKO</w:t>
      </w:r>
      <w:r w:rsidR="0076019C">
        <w:rPr>
          <w:rFonts w:ascii="Times New Roman" w:hAnsi="Times New Roman" w:cs="Times New Roman"/>
          <w:b/>
          <w:bCs/>
          <w:color w:val="00B050"/>
          <w:sz w:val="24"/>
        </w:rPr>
        <w:t xml:space="preserve"> </w:t>
      </w:r>
      <w:r w:rsidRPr="004A729B">
        <w:rPr>
          <w:rFonts w:ascii="Times New Roman" w:hAnsi="Times New Roman" w:cs="Times New Roman"/>
          <w:b/>
          <w:bCs/>
          <w:color w:val="00B050"/>
          <w:sz w:val="24"/>
        </w:rPr>
        <w:t>KOM obec za rok 202</w:t>
      </w:r>
      <w:r w:rsidR="00A10926">
        <w:rPr>
          <w:rFonts w:ascii="Times New Roman" w:hAnsi="Times New Roman" w:cs="Times New Roman"/>
          <w:b/>
          <w:bCs/>
          <w:color w:val="00B050"/>
          <w:sz w:val="24"/>
        </w:rPr>
        <w:t>4</w:t>
      </w:r>
      <w:r w:rsidRPr="004A729B">
        <w:rPr>
          <w:rFonts w:ascii="Times New Roman" w:hAnsi="Times New Roman" w:cs="Times New Roman"/>
          <w:b/>
          <w:bCs/>
          <w:color w:val="00B050"/>
          <w:sz w:val="24"/>
        </w:rPr>
        <w:t xml:space="preserve"> obdržela za vytříděné množství odpadů z obalů odměnu ve výši 4</w:t>
      </w:r>
      <w:r w:rsidR="00607B1F">
        <w:rPr>
          <w:rFonts w:ascii="Times New Roman" w:hAnsi="Times New Roman" w:cs="Times New Roman"/>
          <w:b/>
          <w:bCs/>
          <w:color w:val="00B050"/>
          <w:sz w:val="24"/>
        </w:rPr>
        <w:t>9 544</w:t>
      </w:r>
      <w:r w:rsidRPr="004A729B">
        <w:rPr>
          <w:rFonts w:ascii="Times New Roman" w:hAnsi="Times New Roman" w:cs="Times New Roman"/>
          <w:b/>
          <w:bCs/>
          <w:color w:val="00B050"/>
          <w:sz w:val="24"/>
        </w:rPr>
        <w:t>,-Kč.</w:t>
      </w:r>
    </w:p>
    <w:p w14:paraId="1F96DAC1" w14:textId="7952D7CE" w:rsidR="00FF5D29" w:rsidRDefault="00FF5D29" w:rsidP="00E52041">
      <w:pPr>
        <w:autoSpaceDE w:val="0"/>
        <w:autoSpaceDN w:val="0"/>
        <w:adjustRightInd w:val="0"/>
        <w:spacing w:after="0" w:line="240" w:lineRule="auto"/>
        <w:rPr>
          <w:rFonts w:ascii="Times New Roman" w:hAnsi="Times New Roman" w:cs="Times New Roman"/>
          <w:sz w:val="24"/>
        </w:rPr>
      </w:pPr>
    </w:p>
    <w:p w14:paraId="7A2DF4CA" w14:textId="77777777" w:rsidR="00FF5D29" w:rsidRDefault="00FF5D29" w:rsidP="00E52041">
      <w:pPr>
        <w:autoSpaceDE w:val="0"/>
        <w:autoSpaceDN w:val="0"/>
        <w:adjustRightInd w:val="0"/>
        <w:spacing w:after="0" w:line="240" w:lineRule="auto"/>
        <w:rPr>
          <w:rFonts w:ascii="Times New Roman" w:hAnsi="Times New Roman" w:cs="Times New Roman"/>
          <w:sz w:val="24"/>
        </w:rPr>
      </w:pPr>
    </w:p>
    <w:p w14:paraId="5C831970" w14:textId="2C73B74E" w:rsidR="00715409" w:rsidRDefault="00715409" w:rsidP="00E52041">
      <w:pPr>
        <w:autoSpaceDE w:val="0"/>
        <w:autoSpaceDN w:val="0"/>
        <w:adjustRightInd w:val="0"/>
        <w:spacing w:after="0" w:line="240" w:lineRule="auto"/>
        <w:rPr>
          <w:rFonts w:ascii="Times New Roman" w:hAnsi="Times New Roman" w:cs="Times New Roman"/>
          <w:sz w:val="24"/>
        </w:rPr>
      </w:pPr>
    </w:p>
    <w:p w14:paraId="78F6ACFE" w14:textId="1000837E" w:rsidR="00715409" w:rsidRDefault="00715409" w:rsidP="00715409">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lastRenderedPageBreak/>
        <w:t xml:space="preserve">Na místním poplatku </w:t>
      </w:r>
      <w:r w:rsidRPr="00715409">
        <w:rPr>
          <w:rFonts w:ascii="Times New Roman" w:hAnsi="Times New Roman" w:cs="Times New Roman"/>
          <w:sz w:val="24"/>
        </w:rPr>
        <w:t xml:space="preserve">za obecní systém odpadového hospodářství </w:t>
      </w:r>
      <w:r>
        <w:rPr>
          <w:rFonts w:ascii="Times New Roman" w:hAnsi="Times New Roman" w:cs="Times New Roman"/>
          <w:sz w:val="24"/>
        </w:rPr>
        <w:t>obec od poplatníků vybrala 1</w:t>
      </w:r>
      <w:r w:rsidR="00607B1F">
        <w:rPr>
          <w:rFonts w:ascii="Times New Roman" w:hAnsi="Times New Roman" w:cs="Times New Roman"/>
          <w:sz w:val="24"/>
        </w:rPr>
        <w:t>59 250</w:t>
      </w:r>
      <w:r>
        <w:rPr>
          <w:rFonts w:ascii="Times New Roman" w:hAnsi="Times New Roman" w:cs="Times New Roman"/>
          <w:sz w:val="24"/>
        </w:rPr>
        <w:t xml:space="preserve">,-Kč. Poplatek ve výši </w:t>
      </w:r>
      <w:r w:rsidR="00607B1F">
        <w:rPr>
          <w:rFonts w:ascii="Times New Roman" w:hAnsi="Times New Roman" w:cs="Times New Roman"/>
          <w:sz w:val="24"/>
        </w:rPr>
        <w:t>6</w:t>
      </w:r>
      <w:r>
        <w:rPr>
          <w:rFonts w:ascii="Times New Roman" w:hAnsi="Times New Roman" w:cs="Times New Roman"/>
          <w:sz w:val="24"/>
        </w:rPr>
        <w:t>50,-Kč za poplatníka uhradilo v roce 202</w:t>
      </w:r>
      <w:r w:rsidR="0042630A">
        <w:rPr>
          <w:rFonts w:ascii="Times New Roman" w:hAnsi="Times New Roman" w:cs="Times New Roman"/>
          <w:sz w:val="24"/>
        </w:rPr>
        <w:t>3</w:t>
      </w:r>
      <w:r>
        <w:rPr>
          <w:rFonts w:ascii="Times New Roman" w:hAnsi="Times New Roman" w:cs="Times New Roman"/>
          <w:sz w:val="24"/>
        </w:rPr>
        <w:t xml:space="preserve"> </w:t>
      </w:r>
      <w:r w:rsidR="00990FE2">
        <w:rPr>
          <w:rFonts w:ascii="Times New Roman" w:hAnsi="Times New Roman" w:cs="Times New Roman"/>
          <w:sz w:val="24"/>
        </w:rPr>
        <w:t>100</w:t>
      </w:r>
      <w:r>
        <w:rPr>
          <w:rFonts w:ascii="Times New Roman" w:hAnsi="Times New Roman" w:cs="Times New Roman"/>
          <w:sz w:val="24"/>
        </w:rPr>
        <w:t xml:space="preserve"> % poplatníků. </w:t>
      </w:r>
    </w:p>
    <w:p w14:paraId="3A14495D" w14:textId="77777777" w:rsidR="00FF5D29" w:rsidRDefault="00FF5D29" w:rsidP="00715409">
      <w:pPr>
        <w:autoSpaceDE w:val="0"/>
        <w:autoSpaceDN w:val="0"/>
        <w:adjustRightInd w:val="0"/>
        <w:spacing w:after="0" w:line="240" w:lineRule="auto"/>
        <w:rPr>
          <w:rFonts w:ascii="Times New Roman" w:hAnsi="Times New Roman" w:cs="Times New Roman"/>
          <w:sz w:val="24"/>
        </w:rPr>
      </w:pPr>
    </w:p>
    <w:p w14:paraId="16C54FA6" w14:textId="73CA9361" w:rsidR="00607B1F" w:rsidRDefault="00715409" w:rsidP="00715409">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Obec se </w:t>
      </w:r>
      <w:r w:rsidR="00607B1F">
        <w:rPr>
          <w:rFonts w:ascii="Times New Roman" w:hAnsi="Times New Roman" w:cs="Times New Roman"/>
          <w:sz w:val="24"/>
        </w:rPr>
        <w:t xml:space="preserve">i přes </w:t>
      </w:r>
      <w:r>
        <w:rPr>
          <w:rFonts w:ascii="Times New Roman" w:hAnsi="Times New Roman" w:cs="Times New Roman"/>
          <w:sz w:val="24"/>
        </w:rPr>
        <w:t>narůstající náklad</w:t>
      </w:r>
      <w:r w:rsidR="00607B1F">
        <w:rPr>
          <w:rFonts w:ascii="Times New Roman" w:hAnsi="Times New Roman" w:cs="Times New Roman"/>
          <w:sz w:val="24"/>
        </w:rPr>
        <w:t>y</w:t>
      </w:r>
      <w:r>
        <w:rPr>
          <w:rFonts w:ascii="Times New Roman" w:hAnsi="Times New Roman" w:cs="Times New Roman"/>
          <w:sz w:val="24"/>
        </w:rPr>
        <w:t xml:space="preserve"> na svoz a likvidaci komunálních odpadů</w:t>
      </w:r>
      <w:r w:rsidR="00A10926">
        <w:rPr>
          <w:rFonts w:ascii="Times New Roman" w:hAnsi="Times New Roman" w:cs="Times New Roman"/>
          <w:sz w:val="24"/>
        </w:rPr>
        <w:t>,</w:t>
      </w:r>
      <w:r w:rsidR="00D96287">
        <w:rPr>
          <w:rFonts w:ascii="Times New Roman" w:hAnsi="Times New Roman" w:cs="Times New Roman"/>
          <w:sz w:val="24"/>
        </w:rPr>
        <w:t xml:space="preserve"> a </w:t>
      </w:r>
      <w:r w:rsidR="00607B1F">
        <w:rPr>
          <w:rFonts w:ascii="Times New Roman" w:hAnsi="Times New Roman" w:cs="Times New Roman"/>
          <w:sz w:val="24"/>
        </w:rPr>
        <w:t xml:space="preserve">i přes legislativní navyšování poplatků za svoz a uložení odpadů </w:t>
      </w:r>
      <w:r>
        <w:rPr>
          <w:rFonts w:ascii="Times New Roman" w:hAnsi="Times New Roman" w:cs="Times New Roman"/>
          <w:sz w:val="24"/>
        </w:rPr>
        <w:t>rozhodla poplatek pro rok 202</w:t>
      </w:r>
      <w:r w:rsidR="00607B1F">
        <w:rPr>
          <w:rFonts w:ascii="Times New Roman" w:hAnsi="Times New Roman" w:cs="Times New Roman"/>
          <w:sz w:val="24"/>
        </w:rPr>
        <w:t>5</w:t>
      </w:r>
      <w:r>
        <w:rPr>
          <w:rFonts w:ascii="Times New Roman" w:hAnsi="Times New Roman" w:cs="Times New Roman"/>
          <w:sz w:val="24"/>
        </w:rPr>
        <w:t xml:space="preserve"> </w:t>
      </w:r>
      <w:r w:rsidR="00607B1F">
        <w:rPr>
          <w:rFonts w:ascii="Times New Roman" w:hAnsi="Times New Roman" w:cs="Times New Roman"/>
          <w:sz w:val="24"/>
        </w:rPr>
        <w:t>ne</w:t>
      </w:r>
      <w:r>
        <w:rPr>
          <w:rFonts w:ascii="Times New Roman" w:hAnsi="Times New Roman" w:cs="Times New Roman"/>
          <w:sz w:val="24"/>
        </w:rPr>
        <w:t>nav</w:t>
      </w:r>
      <w:r w:rsidR="00607B1F">
        <w:rPr>
          <w:rFonts w:ascii="Times New Roman" w:hAnsi="Times New Roman" w:cs="Times New Roman"/>
          <w:sz w:val="24"/>
        </w:rPr>
        <w:t xml:space="preserve">yšovat a ponechat tedy </w:t>
      </w:r>
      <w:r w:rsidR="00D96287">
        <w:rPr>
          <w:rFonts w:ascii="Times New Roman" w:hAnsi="Times New Roman" w:cs="Times New Roman"/>
          <w:sz w:val="24"/>
        </w:rPr>
        <w:t xml:space="preserve">částku </w:t>
      </w:r>
    </w:p>
    <w:p w14:paraId="78F4B5D3" w14:textId="273426E8" w:rsidR="00715409" w:rsidRDefault="00D96287" w:rsidP="00715409">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650,-Kč na poplatníka</w:t>
      </w:r>
      <w:r w:rsidR="002A15C3">
        <w:rPr>
          <w:rFonts w:ascii="Times New Roman" w:hAnsi="Times New Roman" w:cs="Times New Roman"/>
          <w:sz w:val="24"/>
        </w:rPr>
        <w:t>.</w:t>
      </w:r>
    </w:p>
    <w:p w14:paraId="32293573" w14:textId="71F45424" w:rsidR="00CA4A2B" w:rsidRDefault="00CA4A2B" w:rsidP="00E52041">
      <w:pPr>
        <w:autoSpaceDE w:val="0"/>
        <w:autoSpaceDN w:val="0"/>
        <w:adjustRightInd w:val="0"/>
        <w:spacing w:after="0" w:line="240" w:lineRule="auto"/>
        <w:rPr>
          <w:rFonts w:ascii="Times New Roman" w:hAnsi="Times New Roman" w:cs="Times New Roman"/>
          <w:sz w:val="24"/>
        </w:rPr>
      </w:pPr>
    </w:p>
    <w:p w14:paraId="454CE157" w14:textId="45CEFD98" w:rsidR="00CA4A2B" w:rsidRPr="00607B1F" w:rsidRDefault="00CA4A2B" w:rsidP="00E52041">
      <w:pPr>
        <w:autoSpaceDE w:val="0"/>
        <w:autoSpaceDN w:val="0"/>
        <w:adjustRightInd w:val="0"/>
        <w:spacing w:after="0" w:line="240" w:lineRule="auto"/>
        <w:rPr>
          <w:rFonts w:ascii="Times New Roman" w:hAnsi="Times New Roman" w:cs="Times New Roman"/>
          <w:b/>
          <w:bCs/>
          <w:sz w:val="24"/>
        </w:rPr>
      </w:pPr>
      <w:r w:rsidRPr="00607B1F">
        <w:rPr>
          <w:rFonts w:ascii="Times New Roman" w:hAnsi="Times New Roman" w:cs="Times New Roman"/>
          <w:b/>
          <w:bCs/>
          <w:sz w:val="24"/>
        </w:rPr>
        <w:t>Děkujeme občanům za to</w:t>
      </w:r>
      <w:r w:rsidR="000336CA" w:rsidRPr="00607B1F">
        <w:rPr>
          <w:rFonts w:ascii="Times New Roman" w:hAnsi="Times New Roman" w:cs="Times New Roman"/>
          <w:b/>
          <w:bCs/>
          <w:sz w:val="24"/>
        </w:rPr>
        <w:t>,</w:t>
      </w:r>
      <w:r w:rsidRPr="00607B1F">
        <w:rPr>
          <w:rFonts w:ascii="Times New Roman" w:hAnsi="Times New Roman" w:cs="Times New Roman"/>
          <w:b/>
          <w:bCs/>
          <w:sz w:val="24"/>
        </w:rPr>
        <w:t xml:space="preserve"> jak třídí odpady, ale jsme si vědomi, že je co zlepšovat, proto apelujeme na všechny</w:t>
      </w:r>
      <w:r w:rsidR="000336CA" w:rsidRPr="00607B1F">
        <w:rPr>
          <w:rFonts w:ascii="Times New Roman" w:hAnsi="Times New Roman" w:cs="Times New Roman"/>
          <w:b/>
          <w:bCs/>
          <w:sz w:val="24"/>
        </w:rPr>
        <w:t>,</w:t>
      </w:r>
      <w:r w:rsidRPr="00607B1F">
        <w:rPr>
          <w:rFonts w:ascii="Times New Roman" w:hAnsi="Times New Roman" w:cs="Times New Roman"/>
          <w:b/>
          <w:bCs/>
          <w:sz w:val="24"/>
        </w:rPr>
        <w:t xml:space="preserve"> kdo využívají systém odpadového hospodaření obce, aby se snažili snižovat množství směsného komunálního odpadu, ještě lépe třídit a </w:t>
      </w:r>
      <w:r w:rsidR="000336CA" w:rsidRPr="00607B1F">
        <w:rPr>
          <w:rFonts w:ascii="Times New Roman" w:hAnsi="Times New Roman" w:cs="Times New Roman"/>
          <w:b/>
          <w:bCs/>
          <w:sz w:val="24"/>
        </w:rPr>
        <w:t>netvářet odpad tam kde není třeba, např kompostováním biologicky rozložitelných materiálů.</w:t>
      </w:r>
    </w:p>
    <w:p w14:paraId="6AB32277" w14:textId="3F223ED5" w:rsidR="000336CA" w:rsidRDefault="000336CA"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Náklady na skládkování se budou neustále zvyšovat a tím se bude zvyšovat i zatížení obecního rozpočtu, </w:t>
      </w:r>
      <w:r w:rsidR="0027320D">
        <w:rPr>
          <w:rFonts w:ascii="Times New Roman" w:hAnsi="Times New Roman" w:cs="Times New Roman"/>
          <w:sz w:val="24"/>
        </w:rPr>
        <w:t>P</w:t>
      </w:r>
      <w:r>
        <w:rPr>
          <w:rFonts w:ascii="Times New Roman" w:hAnsi="Times New Roman" w:cs="Times New Roman"/>
          <w:sz w:val="24"/>
        </w:rPr>
        <w:t>okud se nepodaří snížit množství nevytříděného odpadu</w:t>
      </w:r>
      <w:r w:rsidR="0027320D">
        <w:rPr>
          <w:rFonts w:ascii="Times New Roman" w:hAnsi="Times New Roman" w:cs="Times New Roman"/>
          <w:sz w:val="24"/>
        </w:rPr>
        <w:t>, bude obec nucena</w:t>
      </w:r>
      <w:r w:rsidR="00860E9C">
        <w:rPr>
          <w:rFonts w:ascii="Times New Roman" w:hAnsi="Times New Roman" w:cs="Times New Roman"/>
          <w:sz w:val="24"/>
        </w:rPr>
        <w:t xml:space="preserve"> v příštích letech dále navyšovat tento po</w:t>
      </w:r>
      <w:r w:rsidR="00ED714A">
        <w:rPr>
          <w:rFonts w:ascii="Times New Roman" w:hAnsi="Times New Roman" w:cs="Times New Roman"/>
          <w:sz w:val="24"/>
        </w:rPr>
        <w:t>p</w:t>
      </w:r>
      <w:r w:rsidR="00860E9C">
        <w:rPr>
          <w:rFonts w:ascii="Times New Roman" w:hAnsi="Times New Roman" w:cs="Times New Roman"/>
          <w:sz w:val="24"/>
        </w:rPr>
        <w:t>latek, nebo snižovat rozs</w:t>
      </w:r>
      <w:r w:rsidR="00ED714A">
        <w:rPr>
          <w:rFonts w:ascii="Times New Roman" w:hAnsi="Times New Roman" w:cs="Times New Roman"/>
          <w:sz w:val="24"/>
        </w:rPr>
        <w:t>ah svozových služeb</w:t>
      </w:r>
      <w:r w:rsidR="00607B1F">
        <w:rPr>
          <w:rFonts w:ascii="Times New Roman" w:hAnsi="Times New Roman" w:cs="Times New Roman"/>
          <w:sz w:val="24"/>
        </w:rPr>
        <w:t xml:space="preserve"> (na což je enormní tlak jak ze strany státu</w:t>
      </w:r>
      <w:r w:rsidR="00CA5D72">
        <w:rPr>
          <w:rFonts w:ascii="Times New Roman" w:hAnsi="Times New Roman" w:cs="Times New Roman"/>
          <w:sz w:val="24"/>
        </w:rPr>
        <w:t>,</w:t>
      </w:r>
      <w:r w:rsidR="00607B1F">
        <w:rPr>
          <w:rFonts w:ascii="Times New Roman" w:hAnsi="Times New Roman" w:cs="Times New Roman"/>
          <w:sz w:val="24"/>
        </w:rPr>
        <w:t xml:space="preserve"> tak svozové společnosti)</w:t>
      </w:r>
      <w:r w:rsidR="007C26FC">
        <w:rPr>
          <w:rFonts w:ascii="Times New Roman" w:hAnsi="Times New Roman" w:cs="Times New Roman"/>
          <w:sz w:val="24"/>
        </w:rPr>
        <w:t>.</w:t>
      </w:r>
    </w:p>
    <w:p w14:paraId="2B960CE3" w14:textId="36793A61" w:rsidR="00627AF8" w:rsidRDefault="00627AF8" w:rsidP="00E52041">
      <w:pPr>
        <w:autoSpaceDE w:val="0"/>
        <w:autoSpaceDN w:val="0"/>
        <w:adjustRightInd w:val="0"/>
        <w:spacing w:after="0" w:line="240" w:lineRule="auto"/>
        <w:rPr>
          <w:rFonts w:ascii="Times New Roman" w:hAnsi="Times New Roman" w:cs="Times New Roman"/>
          <w:sz w:val="24"/>
        </w:rPr>
      </w:pPr>
    </w:p>
    <w:p w14:paraId="5F2464E7" w14:textId="5722143D" w:rsidR="00FF5D29" w:rsidRPr="00CA5D72" w:rsidRDefault="00627AF8" w:rsidP="00E52041">
      <w:pPr>
        <w:autoSpaceDE w:val="0"/>
        <w:autoSpaceDN w:val="0"/>
        <w:adjustRightInd w:val="0"/>
        <w:spacing w:after="0" w:line="240" w:lineRule="auto"/>
        <w:rPr>
          <w:rFonts w:ascii="Times New Roman" w:hAnsi="Times New Roman" w:cs="Times New Roman"/>
          <w:sz w:val="24"/>
        </w:rPr>
      </w:pPr>
      <w:r w:rsidRPr="00CA5D72">
        <w:rPr>
          <w:rFonts w:ascii="Times New Roman" w:hAnsi="Times New Roman" w:cs="Times New Roman"/>
          <w:sz w:val="24"/>
        </w:rPr>
        <w:t>V roce 202</w:t>
      </w:r>
      <w:r w:rsidR="00607B1F" w:rsidRPr="00CA5D72">
        <w:rPr>
          <w:rFonts w:ascii="Times New Roman" w:hAnsi="Times New Roman" w:cs="Times New Roman"/>
          <w:sz w:val="24"/>
        </w:rPr>
        <w:t>5</w:t>
      </w:r>
      <w:r w:rsidRPr="00CA5D72">
        <w:rPr>
          <w:rFonts w:ascii="Times New Roman" w:hAnsi="Times New Roman" w:cs="Times New Roman"/>
          <w:sz w:val="24"/>
        </w:rPr>
        <w:t xml:space="preserve"> se poplatek za skládkování opět navýší</w:t>
      </w:r>
      <w:r w:rsidR="00491244" w:rsidRPr="00CA5D72">
        <w:rPr>
          <w:rFonts w:ascii="Times New Roman" w:hAnsi="Times New Roman" w:cs="Times New Roman"/>
          <w:sz w:val="24"/>
        </w:rPr>
        <w:t xml:space="preserve"> </w:t>
      </w:r>
      <w:r w:rsidR="006D2201" w:rsidRPr="005954F1">
        <w:rPr>
          <w:rFonts w:ascii="Times New Roman" w:hAnsi="Times New Roman" w:cs="Times New Roman"/>
          <w:sz w:val="24"/>
        </w:rPr>
        <w:t xml:space="preserve">na </w:t>
      </w:r>
      <w:r w:rsidR="005954F1" w:rsidRPr="005954F1">
        <w:rPr>
          <w:rFonts w:ascii="Times New Roman" w:hAnsi="Times New Roman" w:cs="Times New Roman"/>
          <w:color w:val="FF0000"/>
          <w:sz w:val="24"/>
        </w:rPr>
        <w:t>3 203</w:t>
      </w:r>
      <w:r w:rsidR="006D2201" w:rsidRPr="005954F1">
        <w:rPr>
          <w:rFonts w:ascii="Times New Roman" w:hAnsi="Times New Roman" w:cs="Times New Roman"/>
          <w:color w:val="FF0000"/>
          <w:sz w:val="24"/>
        </w:rPr>
        <w:t xml:space="preserve">,-Kč </w:t>
      </w:r>
      <w:r w:rsidR="006D2201" w:rsidRPr="00CA5D72">
        <w:rPr>
          <w:rFonts w:ascii="Times New Roman" w:hAnsi="Times New Roman" w:cs="Times New Roman"/>
          <w:sz w:val="24"/>
        </w:rPr>
        <w:t xml:space="preserve">za tunu SKO po vyčerpání tzv. </w:t>
      </w:r>
      <w:r w:rsidR="005954F1">
        <w:rPr>
          <w:rFonts w:ascii="Times New Roman" w:hAnsi="Times New Roman" w:cs="Times New Roman"/>
          <w:sz w:val="24"/>
        </w:rPr>
        <w:t xml:space="preserve">třídící </w:t>
      </w:r>
      <w:r w:rsidR="006D2201" w:rsidRPr="00CA5D72">
        <w:rPr>
          <w:rFonts w:ascii="Times New Roman" w:hAnsi="Times New Roman" w:cs="Times New Roman"/>
          <w:sz w:val="24"/>
        </w:rPr>
        <w:t>slevy</w:t>
      </w:r>
      <w:r w:rsidR="005954F1">
        <w:rPr>
          <w:rFonts w:ascii="Times New Roman" w:hAnsi="Times New Roman" w:cs="Times New Roman"/>
          <w:sz w:val="24"/>
        </w:rPr>
        <w:t xml:space="preserve">. Do vyčerpání tzv. třídící slevy </w:t>
      </w:r>
      <w:r w:rsidR="006D2201" w:rsidRPr="00CA5D72">
        <w:rPr>
          <w:rFonts w:ascii="Times New Roman" w:hAnsi="Times New Roman" w:cs="Times New Roman"/>
          <w:sz w:val="24"/>
        </w:rPr>
        <w:t xml:space="preserve">je tento poplatek „jen“ </w:t>
      </w:r>
      <w:r w:rsidR="005954F1">
        <w:rPr>
          <w:rFonts w:ascii="Times New Roman" w:hAnsi="Times New Roman" w:cs="Times New Roman"/>
          <w:sz w:val="24"/>
        </w:rPr>
        <w:t>1 993</w:t>
      </w:r>
      <w:r w:rsidR="006D2201" w:rsidRPr="00CA5D72">
        <w:rPr>
          <w:rFonts w:ascii="Times New Roman" w:hAnsi="Times New Roman" w:cs="Times New Roman"/>
          <w:sz w:val="24"/>
        </w:rPr>
        <w:t xml:space="preserve">,-Kč za tunu. </w:t>
      </w:r>
    </w:p>
    <w:p w14:paraId="38AA66A4" w14:textId="17670715" w:rsidR="00FF5D29" w:rsidRPr="00282F38" w:rsidRDefault="006D2201" w:rsidP="00E52041">
      <w:pPr>
        <w:autoSpaceDE w:val="0"/>
        <w:autoSpaceDN w:val="0"/>
        <w:adjustRightInd w:val="0"/>
        <w:spacing w:after="0" w:line="240" w:lineRule="auto"/>
        <w:rPr>
          <w:rFonts w:ascii="Times New Roman" w:hAnsi="Times New Roman" w:cs="Times New Roman"/>
          <w:color w:val="E36C0A" w:themeColor="accent6" w:themeShade="BF"/>
          <w:sz w:val="24"/>
        </w:rPr>
      </w:pPr>
      <w:r w:rsidRPr="00282F38">
        <w:rPr>
          <w:rFonts w:ascii="Times New Roman" w:hAnsi="Times New Roman" w:cs="Times New Roman"/>
          <w:color w:val="E36C0A" w:themeColor="accent6" w:themeShade="BF"/>
          <w:sz w:val="24"/>
        </w:rPr>
        <w:t xml:space="preserve">K vyčerpání limitu pro uplatnění slevy dojde v případě, že množství odpadů překročí </w:t>
      </w:r>
      <w:r w:rsidR="0076019C" w:rsidRPr="00282F38">
        <w:rPr>
          <w:rFonts w:ascii="Times New Roman" w:hAnsi="Times New Roman" w:cs="Times New Roman"/>
          <w:color w:val="E36C0A" w:themeColor="accent6" w:themeShade="BF"/>
          <w:sz w:val="24"/>
        </w:rPr>
        <w:t>1</w:t>
      </w:r>
      <w:r w:rsidR="00282F38" w:rsidRPr="00282F38">
        <w:rPr>
          <w:rFonts w:ascii="Times New Roman" w:hAnsi="Times New Roman" w:cs="Times New Roman"/>
          <w:color w:val="E36C0A" w:themeColor="accent6" w:themeShade="BF"/>
          <w:sz w:val="24"/>
        </w:rPr>
        <w:t>6</w:t>
      </w:r>
      <w:r w:rsidR="0076019C" w:rsidRPr="00282F38">
        <w:rPr>
          <w:rFonts w:ascii="Times New Roman" w:hAnsi="Times New Roman" w:cs="Times New Roman"/>
          <w:color w:val="E36C0A" w:themeColor="accent6" w:themeShade="BF"/>
          <w:sz w:val="24"/>
        </w:rPr>
        <w:t>0 kg</w:t>
      </w:r>
      <w:r w:rsidRPr="00282F38">
        <w:rPr>
          <w:rFonts w:ascii="Times New Roman" w:hAnsi="Times New Roman" w:cs="Times New Roman"/>
          <w:color w:val="E36C0A" w:themeColor="accent6" w:themeShade="BF"/>
          <w:sz w:val="24"/>
        </w:rPr>
        <w:t xml:space="preserve"> </w:t>
      </w:r>
      <w:r w:rsidR="0076019C" w:rsidRPr="00282F38">
        <w:rPr>
          <w:rFonts w:ascii="Times New Roman" w:hAnsi="Times New Roman" w:cs="Times New Roman"/>
          <w:color w:val="E36C0A" w:themeColor="accent6" w:themeShade="BF"/>
          <w:sz w:val="24"/>
        </w:rPr>
        <w:t xml:space="preserve">na </w:t>
      </w:r>
      <w:r w:rsidRPr="00282F38">
        <w:rPr>
          <w:rFonts w:ascii="Times New Roman" w:hAnsi="Times New Roman" w:cs="Times New Roman"/>
          <w:color w:val="E36C0A" w:themeColor="accent6" w:themeShade="BF"/>
          <w:sz w:val="24"/>
        </w:rPr>
        <w:t>občana s trvalým pobytem v</w:t>
      </w:r>
      <w:r w:rsidR="00FF5D29" w:rsidRPr="00282F38">
        <w:rPr>
          <w:rFonts w:ascii="Times New Roman" w:hAnsi="Times New Roman" w:cs="Times New Roman"/>
          <w:color w:val="E36C0A" w:themeColor="accent6" w:themeShade="BF"/>
          <w:sz w:val="24"/>
        </w:rPr>
        <w:t> </w:t>
      </w:r>
      <w:r w:rsidRPr="00282F38">
        <w:rPr>
          <w:rFonts w:ascii="Times New Roman" w:hAnsi="Times New Roman" w:cs="Times New Roman"/>
          <w:color w:val="E36C0A" w:themeColor="accent6" w:themeShade="BF"/>
          <w:sz w:val="24"/>
        </w:rPr>
        <w:t>obci</w:t>
      </w:r>
      <w:r w:rsidR="00FF5D29" w:rsidRPr="00282F38">
        <w:rPr>
          <w:rFonts w:ascii="Times New Roman" w:hAnsi="Times New Roman" w:cs="Times New Roman"/>
          <w:color w:val="E36C0A" w:themeColor="accent6" w:themeShade="BF"/>
          <w:sz w:val="24"/>
        </w:rPr>
        <w:t>.</w:t>
      </w:r>
      <w:r w:rsidRPr="00282F38">
        <w:rPr>
          <w:rFonts w:ascii="Times New Roman" w:hAnsi="Times New Roman" w:cs="Times New Roman"/>
          <w:color w:val="E36C0A" w:themeColor="accent6" w:themeShade="BF"/>
          <w:sz w:val="24"/>
        </w:rPr>
        <w:t xml:space="preserve"> </w:t>
      </w:r>
    </w:p>
    <w:p w14:paraId="63C173E0" w14:textId="3B6F6042" w:rsidR="00627AF8" w:rsidRPr="00CA5D72" w:rsidRDefault="00FF5D29" w:rsidP="00E52041">
      <w:pPr>
        <w:autoSpaceDE w:val="0"/>
        <w:autoSpaceDN w:val="0"/>
        <w:adjustRightInd w:val="0"/>
        <w:spacing w:after="0" w:line="240" w:lineRule="auto"/>
        <w:rPr>
          <w:rFonts w:ascii="Times New Roman" w:hAnsi="Times New Roman" w:cs="Times New Roman"/>
          <w:sz w:val="24"/>
        </w:rPr>
      </w:pPr>
      <w:r w:rsidRPr="00CA5D72">
        <w:rPr>
          <w:rFonts w:ascii="Times New Roman" w:hAnsi="Times New Roman" w:cs="Times New Roman"/>
          <w:sz w:val="24"/>
        </w:rPr>
        <w:t>T</w:t>
      </w:r>
      <w:r w:rsidR="006D2201" w:rsidRPr="00CA5D72">
        <w:rPr>
          <w:rFonts w:ascii="Times New Roman" w:hAnsi="Times New Roman" w:cs="Times New Roman"/>
          <w:sz w:val="24"/>
        </w:rPr>
        <w:t>edy absolutně se nezohledňuje to, že jsme obec s vysokým počtem rekreačních objektů. Tito poplatníci se do výpočtu množství odpadů, a tedy nároku na slevu nezapočítávají.</w:t>
      </w:r>
    </w:p>
    <w:p w14:paraId="1910D2DD" w14:textId="54D40D4C" w:rsidR="0076019C" w:rsidRPr="00CA5D72" w:rsidRDefault="0076019C" w:rsidP="00E52041">
      <w:pPr>
        <w:autoSpaceDE w:val="0"/>
        <w:autoSpaceDN w:val="0"/>
        <w:adjustRightInd w:val="0"/>
        <w:spacing w:after="0" w:line="240" w:lineRule="auto"/>
        <w:rPr>
          <w:rFonts w:ascii="Times New Roman" w:hAnsi="Times New Roman" w:cs="Times New Roman"/>
          <w:sz w:val="24"/>
        </w:rPr>
      </w:pPr>
      <w:r w:rsidRPr="00CA5D72">
        <w:rPr>
          <w:rFonts w:ascii="Times New Roman" w:hAnsi="Times New Roman" w:cs="Times New Roman"/>
          <w:sz w:val="24"/>
        </w:rPr>
        <w:t>Zákon o odpadech ukládá, aby vyseparované recyklovatelné složky v obcích činily od roku 2025 alespoň 60 %, od roku 2030 alespoň 65 % a od roku 2035 alespoň 70 % ze všech vyprodukovaných komunálních odpadů</w:t>
      </w:r>
      <w:r w:rsidR="00E619FE" w:rsidRPr="00CA5D72">
        <w:rPr>
          <w:rFonts w:ascii="Times New Roman" w:hAnsi="Times New Roman" w:cs="Times New Roman"/>
          <w:sz w:val="24"/>
        </w:rPr>
        <w:t>.</w:t>
      </w:r>
    </w:p>
    <w:p w14:paraId="69DD2B3F" w14:textId="36AF0F3E" w:rsidR="00E619FE" w:rsidRDefault="00E619FE" w:rsidP="00E52041">
      <w:pPr>
        <w:autoSpaceDE w:val="0"/>
        <w:autoSpaceDN w:val="0"/>
        <w:adjustRightInd w:val="0"/>
        <w:spacing w:after="0" w:line="240" w:lineRule="auto"/>
        <w:rPr>
          <w:rFonts w:ascii="Times New Roman" w:hAnsi="Times New Roman" w:cs="Times New Roman"/>
          <w:sz w:val="24"/>
        </w:rPr>
      </w:pPr>
      <w:r w:rsidRPr="00CA5D72">
        <w:rPr>
          <w:rFonts w:ascii="Times New Roman" w:hAnsi="Times New Roman" w:cs="Times New Roman"/>
          <w:b/>
          <w:bCs/>
          <w:color w:val="FF0000"/>
          <w:sz w:val="24"/>
        </w:rPr>
        <w:t>V roce 202</w:t>
      </w:r>
      <w:r w:rsidR="00282F38">
        <w:rPr>
          <w:rFonts w:ascii="Times New Roman" w:hAnsi="Times New Roman" w:cs="Times New Roman"/>
          <w:b/>
          <w:bCs/>
          <w:color w:val="FF0000"/>
          <w:sz w:val="24"/>
        </w:rPr>
        <w:t>4</w:t>
      </w:r>
      <w:r w:rsidRPr="00CA5D72">
        <w:rPr>
          <w:rFonts w:ascii="Times New Roman" w:hAnsi="Times New Roman" w:cs="Times New Roman"/>
          <w:b/>
          <w:bCs/>
          <w:color w:val="FF0000"/>
          <w:sz w:val="24"/>
        </w:rPr>
        <w:t xml:space="preserve"> obec vyprodukovala 42</w:t>
      </w:r>
      <w:r w:rsidR="00282F38">
        <w:rPr>
          <w:rFonts w:ascii="Times New Roman" w:hAnsi="Times New Roman" w:cs="Times New Roman"/>
          <w:b/>
          <w:bCs/>
          <w:color w:val="FF0000"/>
          <w:sz w:val="24"/>
        </w:rPr>
        <w:t>2</w:t>
      </w:r>
      <w:r w:rsidRPr="00CA5D72">
        <w:rPr>
          <w:rFonts w:ascii="Times New Roman" w:hAnsi="Times New Roman" w:cs="Times New Roman"/>
          <w:b/>
          <w:bCs/>
          <w:color w:val="FF0000"/>
          <w:sz w:val="24"/>
        </w:rPr>
        <w:t xml:space="preserve"> kg směsného odpadu na občana.</w:t>
      </w:r>
      <w:r w:rsidRPr="00CA5D72">
        <w:rPr>
          <w:rFonts w:ascii="Times New Roman" w:hAnsi="Times New Roman" w:cs="Times New Roman"/>
          <w:sz w:val="24"/>
        </w:rPr>
        <w:t xml:space="preserve"> Tedy obec (občané) </w:t>
      </w:r>
      <w:r w:rsidR="00C41CD8">
        <w:rPr>
          <w:rFonts w:ascii="Times New Roman" w:hAnsi="Times New Roman" w:cs="Times New Roman"/>
          <w:sz w:val="24"/>
        </w:rPr>
        <w:t>„</w:t>
      </w:r>
      <w:r w:rsidRPr="00CA5D72">
        <w:rPr>
          <w:rFonts w:ascii="Times New Roman" w:hAnsi="Times New Roman" w:cs="Times New Roman"/>
          <w:sz w:val="24"/>
        </w:rPr>
        <w:t>vytřídili</w:t>
      </w:r>
      <w:r w:rsidR="00C41CD8">
        <w:rPr>
          <w:rFonts w:ascii="Times New Roman" w:hAnsi="Times New Roman" w:cs="Times New Roman"/>
          <w:sz w:val="24"/>
        </w:rPr>
        <w:t>“</w:t>
      </w:r>
      <w:r w:rsidRPr="00CA5D72">
        <w:rPr>
          <w:rFonts w:ascii="Times New Roman" w:hAnsi="Times New Roman" w:cs="Times New Roman"/>
          <w:sz w:val="24"/>
        </w:rPr>
        <w:t xml:space="preserve"> 2</w:t>
      </w:r>
      <w:r w:rsidR="00A10926">
        <w:rPr>
          <w:rFonts w:ascii="Times New Roman" w:hAnsi="Times New Roman" w:cs="Times New Roman"/>
          <w:sz w:val="24"/>
        </w:rPr>
        <w:t>3</w:t>
      </w:r>
      <w:r w:rsidRPr="00CA5D72">
        <w:rPr>
          <w:rFonts w:ascii="Times New Roman" w:hAnsi="Times New Roman" w:cs="Times New Roman"/>
          <w:sz w:val="24"/>
        </w:rPr>
        <w:t xml:space="preserve">% </w:t>
      </w:r>
      <w:r w:rsidR="00A10926">
        <w:rPr>
          <w:rFonts w:ascii="Times New Roman" w:hAnsi="Times New Roman" w:cs="Times New Roman"/>
          <w:sz w:val="24"/>
        </w:rPr>
        <w:t xml:space="preserve"> </w:t>
      </w:r>
      <w:r w:rsidRPr="00CA5D72">
        <w:rPr>
          <w:rFonts w:ascii="Times New Roman" w:hAnsi="Times New Roman" w:cs="Times New Roman"/>
          <w:sz w:val="24"/>
        </w:rPr>
        <w:t>tříděného odpadu z celkového Komunálního odpadu</w:t>
      </w:r>
      <w:r w:rsidR="00A10926">
        <w:rPr>
          <w:rFonts w:ascii="Times New Roman" w:hAnsi="Times New Roman" w:cs="Times New Roman"/>
          <w:sz w:val="24"/>
        </w:rPr>
        <w:t xml:space="preserve"> odevzdaného svozové spol</w:t>
      </w:r>
      <w:r w:rsidRPr="00CA5D72">
        <w:rPr>
          <w:rFonts w:ascii="Times New Roman" w:hAnsi="Times New Roman" w:cs="Times New Roman"/>
          <w:sz w:val="24"/>
        </w:rPr>
        <w:t>. Je tedy co zlepšovat</w:t>
      </w:r>
      <w:r w:rsidR="00C41CD8">
        <w:rPr>
          <w:rFonts w:ascii="Times New Roman" w:hAnsi="Times New Roman" w:cs="Times New Roman"/>
          <w:sz w:val="24"/>
        </w:rPr>
        <w:t>,</w:t>
      </w:r>
      <w:r w:rsidRPr="00CA5D72">
        <w:rPr>
          <w:rFonts w:ascii="Times New Roman" w:hAnsi="Times New Roman" w:cs="Times New Roman"/>
          <w:sz w:val="24"/>
        </w:rPr>
        <w:t xml:space="preserve"> aby se obec </w:t>
      </w:r>
      <w:r w:rsidR="00A10926">
        <w:rPr>
          <w:rFonts w:ascii="Times New Roman" w:hAnsi="Times New Roman" w:cs="Times New Roman"/>
          <w:sz w:val="24"/>
        </w:rPr>
        <w:t>splnila požadavky odpadové legislativy a nemusela platit další poplatky za neplnění povinností v rámci odpadového hospodaření.</w:t>
      </w:r>
    </w:p>
    <w:p w14:paraId="330CEA34" w14:textId="46143020" w:rsidR="00A10926" w:rsidRDefault="00A10926"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Zatím se nám tuto bilanci daří zlepšovat a plnit díky odpadu z veřejné zeleně, který odevzdáváme za mi</w:t>
      </w:r>
      <w:r w:rsidR="00C41CD8">
        <w:rPr>
          <w:rFonts w:ascii="Times New Roman" w:hAnsi="Times New Roman" w:cs="Times New Roman"/>
          <w:sz w:val="24"/>
        </w:rPr>
        <w:t>nimální poplatek (viz. tabulka výše) na kompostárnu. V roce 2024 to bylo skoro 116 tun bioodpadu.</w:t>
      </w:r>
    </w:p>
    <w:p w14:paraId="4F29670E" w14:textId="4B153B80" w:rsidR="00C41CD8" w:rsidRPr="00CA5D72" w:rsidRDefault="00C41CD8" w:rsidP="00E52041">
      <w:p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Díky této aktivitě zatím plníme tzv. separační cíl na </w:t>
      </w:r>
      <w:proofErr w:type="gramStart"/>
      <w:r>
        <w:rPr>
          <w:rFonts w:ascii="Times New Roman" w:hAnsi="Times New Roman" w:cs="Times New Roman"/>
          <w:sz w:val="24"/>
        </w:rPr>
        <w:t>67%</w:t>
      </w:r>
      <w:proofErr w:type="gramEnd"/>
      <w:r>
        <w:rPr>
          <w:rFonts w:ascii="Times New Roman" w:hAnsi="Times New Roman" w:cs="Times New Roman"/>
          <w:sz w:val="24"/>
        </w:rPr>
        <w:t>. Ovšem to nebude brzy stačit bude pak jen na Vás, jak budete třídit a jak se bude pohybovat výše poplatků za odpad.</w:t>
      </w:r>
    </w:p>
    <w:p w14:paraId="4BC615F3" w14:textId="3507CB33" w:rsidR="006D2201" w:rsidRPr="00CA5D72" w:rsidRDefault="006D2201" w:rsidP="00E52041">
      <w:pPr>
        <w:autoSpaceDE w:val="0"/>
        <w:autoSpaceDN w:val="0"/>
        <w:adjustRightInd w:val="0"/>
        <w:spacing w:after="0" w:line="240" w:lineRule="auto"/>
        <w:rPr>
          <w:rFonts w:ascii="Times New Roman" w:hAnsi="Times New Roman" w:cs="Times New Roman"/>
          <w:sz w:val="24"/>
        </w:rPr>
      </w:pPr>
    </w:p>
    <w:p w14:paraId="070B2684" w14:textId="7C307040" w:rsidR="006D2201" w:rsidRDefault="006D2201" w:rsidP="00E52041">
      <w:pPr>
        <w:autoSpaceDE w:val="0"/>
        <w:autoSpaceDN w:val="0"/>
        <w:adjustRightInd w:val="0"/>
        <w:spacing w:after="0" w:line="240" w:lineRule="auto"/>
        <w:rPr>
          <w:rFonts w:ascii="Times New Roman" w:hAnsi="Times New Roman" w:cs="Times New Roman"/>
          <w:b/>
          <w:bCs/>
          <w:sz w:val="24"/>
        </w:rPr>
      </w:pPr>
      <w:r w:rsidRPr="00CA5D72">
        <w:rPr>
          <w:rFonts w:ascii="Times New Roman" w:hAnsi="Times New Roman" w:cs="Times New Roman"/>
          <w:b/>
          <w:bCs/>
          <w:sz w:val="24"/>
        </w:rPr>
        <w:t>Je tedy zapotřebí snižovat množství směsného komunálního odpadu</w:t>
      </w:r>
      <w:r w:rsidR="00FF5D29" w:rsidRPr="00CA5D72">
        <w:rPr>
          <w:rFonts w:ascii="Times New Roman" w:hAnsi="Times New Roman" w:cs="Times New Roman"/>
          <w:b/>
          <w:bCs/>
          <w:sz w:val="24"/>
        </w:rPr>
        <w:t xml:space="preserve"> – to co ukládáte do černé (případně kovové) „popelnice“.</w:t>
      </w:r>
    </w:p>
    <w:p w14:paraId="5F32133A" w14:textId="7EB5251C" w:rsidR="00C41CD8" w:rsidRPr="00C41CD8" w:rsidRDefault="00C41CD8" w:rsidP="00E52041">
      <w:pPr>
        <w:autoSpaceDE w:val="0"/>
        <w:autoSpaceDN w:val="0"/>
        <w:adjustRightInd w:val="0"/>
        <w:spacing w:after="0" w:line="240" w:lineRule="auto"/>
        <w:rPr>
          <w:rFonts w:ascii="Times New Roman" w:hAnsi="Times New Roman" w:cs="Times New Roman"/>
          <w:sz w:val="24"/>
        </w:rPr>
      </w:pPr>
      <w:r w:rsidRPr="00C41CD8">
        <w:rPr>
          <w:rFonts w:ascii="Times New Roman" w:hAnsi="Times New Roman" w:cs="Times New Roman"/>
          <w:sz w:val="24"/>
        </w:rPr>
        <w:t xml:space="preserve">Obec bude nadále vyvíjet spolu s ostatními obcemi tlak na změnu legislativy a možnost započtení doma kompostovaného bioodpadu, ale také o započtení rekreantů do třídící slevy. </w:t>
      </w:r>
    </w:p>
    <w:p w14:paraId="694F3CCF" w14:textId="1FDCD141" w:rsidR="00FF5D29" w:rsidRPr="00C41CD8" w:rsidRDefault="00FF5D29" w:rsidP="00E52041">
      <w:pPr>
        <w:autoSpaceDE w:val="0"/>
        <w:autoSpaceDN w:val="0"/>
        <w:adjustRightInd w:val="0"/>
        <w:spacing w:after="0" w:line="240" w:lineRule="auto"/>
        <w:rPr>
          <w:rFonts w:ascii="Times New Roman" w:hAnsi="Times New Roman" w:cs="Times New Roman"/>
          <w:sz w:val="24"/>
        </w:rPr>
      </w:pPr>
    </w:p>
    <w:p w14:paraId="75546E58" w14:textId="4CBC065F" w:rsidR="00FF5D29" w:rsidRPr="00FF5D29" w:rsidRDefault="00FF5D29" w:rsidP="00E52041">
      <w:pPr>
        <w:autoSpaceDE w:val="0"/>
        <w:autoSpaceDN w:val="0"/>
        <w:adjustRightInd w:val="0"/>
        <w:spacing w:after="0" w:line="240" w:lineRule="auto"/>
        <w:rPr>
          <w:rFonts w:ascii="Times New Roman" w:hAnsi="Times New Roman" w:cs="Times New Roman"/>
          <w:b/>
          <w:bCs/>
          <w:i/>
          <w:iCs/>
          <w:sz w:val="24"/>
        </w:rPr>
      </w:pPr>
      <w:r w:rsidRPr="00CA5D72">
        <w:rPr>
          <w:rFonts w:ascii="Times New Roman" w:hAnsi="Times New Roman" w:cs="Times New Roman"/>
          <w:sz w:val="24"/>
        </w:rPr>
        <w:t xml:space="preserve">Více informací o odpadovém hospodářství obce a radách, jak efektivně třídit a nevytvářet zbytečně odpady naleznou zájemci na stránkách obce v sekci </w:t>
      </w:r>
      <w:r w:rsidRPr="00CA5D72">
        <w:rPr>
          <w:rFonts w:ascii="Times New Roman" w:hAnsi="Times New Roman" w:cs="Times New Roman"/>
          <w:b/>
          <w:bCs/>
          <w:i/>
          <w:iCs/>
          <w:sz w:val="24"/>
        </w:rPr>
        <w:t>Obecní úřad – dokumenty obce – odpadové hospodářství.</w:t>
      </w:r>
    </w:p>
    <w:p w14:paraId="3EB08140" w14:textId="77777777" w:rsidR="00FF5D29" w:rsidRPr="00FF5D29" w:rsidRDefault="00FF5D29" w:rsidP="00E52041">
      <w:pPr>
        <w:autoSpaceDE w:val="0"/>
        <w:autoSpaceDN w:val="0"/>
        <w:adjustRightInd w:val="0"/>
        <w:spacing w:after="0" w:line="240" w:lineRule="auto"/>
        <w:rPr>
          <w:rFonts w:ascii="Times New Roman" w:hAnsi="Times New Roman" w:cs="Times New Roman"/>
          <w:b/>
          <w:bCs/>
          <w:sz w:val="24"/>
        </w:rPr>
      </w:pPr>
    </w:p>
    <w:p w14:paraId="43882D1D" w14:textId="77777777" w:rsidR="00B9725F" w:rsidRPr="00C8567B" w:rsidRDefault="00B9725F" w:rsidP="00BF392E">
      <w:pPr>
        <w:autoSpaceDE w:val="0"/>
        <w:autoSpaceDN w:val="0"/>
        <w:adjustRightInd w:val="0"/>
        <w:spacing w:after="0" w:line="240" w:lineRule="auto"/>
        <w:jc w:val="both"/>
        <w:rPr>
          <w:rFonts w:ascii="Times New Roman" w:hAnsi="Times New Roman" w:cs="Times New Roman"/>
          <w:sz w:val="24"/>
        </w:rPr>
      </w:pPr>
    </w:p>
    <w:p w14:paraId="2AEE35F5" w14:textId="08EF395E" w:rsidR="00B9725F" w:rsidRDefault="00B9725F" w:rsidP="00BF392E">
      <w:pPr>
        <w:autoSpaceDE w:val="0"/>
        <w:autoSpaceDN w:val="0"/>
        <w:adjustRightInd w:val="0"/>
        <w:spacing w:after="0" w:line="240" w:lineRule="auto"/>
        <w:jc w:val="both"/>
        <w:rPr>
          <w:rFonts w:ascii="Times New Roman" w:hAnsi="Times New Roman" w:cs="Times New Roman"/>
          <w:sz w:val="24"/>
        </w:rPr>
      </w:pPr>
      <w:r w:rsidRPr="00B9725F">
        <w:rPr>
          <w:rFonts w:ascii="Times New Roman" w:hAnsi="Times New Roman" w:cs="Times New Roman"/>
          <w:sz w:val="24"/>
        </w:rPr>
        <w:t xml:space="preserve">V Litošicích </w:t>
      </w:r>
      <w:r w:rsidR="00E619FE">
        <w:rPr>
          <w:rFonts w:ascii="Times New Roman" w:hAnsi="Times New Roman" w:cs="Times New Roman"/>
          <w:sz w:val="24"/>
        </w:rPr>
        <w:t>1</w:t>
      </w:r>
      <w:r w:rsidR="00C41CD8">
        <w:rPr>
          <w:rFonts w:ascii="Times New Roman" w:hAnsi="Times New Roman" w:cs="Times New Roman"/>
          <w:sz w:val="24"/>
        </w:rPr>
        <w:t>5.2</w:t>
      </w:r>
      <w:r w:rsidR="00E619FE">
        <w:rPr>
          <w:rFonts w:ascii="Times New Roman" w:hAnsi="Times New Roman" w:cs="Times New Roman"/>
          <w:sz w:val="24"/>
        </w:rPr>
        <w:t>. 202</w:t>
      </w:r>
      <w:r w:rsidR="00C41CD8">
        <w:rPr>
          <w:rFonts w:ascii="Times New Roman" w:hAnsi="Times New Roman" w:cs="Times New Roman"/>
          <w:sz w:val="24"/>
        </w:rPr>
        <w:t>5</w:t>
      </w:r>
    </w:p>
    <w:p w14:paraId="015B585B" w14:textId="28595820" w:rsidR="00FF5D29" w:rsidRDefault="00FF5D29" w:rsidP="00BF392E">
      <w:pPr>
        <w:autoSpaceDE w:val="0"/>
        <w:autoSpaceDN w:val="0"/>
        <w:adjustRightInd w:val="0"/>
        <w:spacing w:after="0" w:line="240" w:lineRule="auto"/>
        <w:jc w:val="both"/>
        <w:rPr>
          <w:rFonts w:ascii="Times New Roman" w:hAnsi="Times New Roman" w:cs="Times New Roman"/>
          <w:sz w:val="24"/>
        </w:rPr>
      </w:pPr>
    </w:p>
    <w:p w14:paraId="06969EE5" w14:textId="77777777" w:rsidR="00FF5D29" w:rsidRDefault="00FF5D29" w:rsidP="00BF392E">
      <w:pPr>
        <w:autoSpaceDE w:val="0"/>
        <w:autoSpaceDN w:val="0"/>
        <w:adjustRightInd w:val="0"/>
        <w:spacing w:after="0" w:line="240" w:lineRule="auto"/>
        <w:jc w:val="both"/>
        <w:rPr>
          <w:rFonts w:ascii="Times New Roman" w:hAnsi="Times New Roman" w:cs="Times New Roman"/>
          <w:sz w:val="24"/>
        </w:rPr>
      </w:pPr>
    </w:p>
    <w:p w14:paraId="50F11D34" w14:textId="77777777" w:rsidR="000336CA" w:rsidRDefault="000336CA" w:rsidP="00BF392E">
      <w:pPr>
        <w:autoSpaceDE w:val="0"/>
        <w:autoSpaceDN w:val="0"/>
        <w:adjustRightInd w:val="0"/>
        <w:spacing w:after="0" w:line="240" w:lineRule="auto"/>
        <w:jc w:val="both"/>
        <w:rPr>
          <w:rFonts w:ascii="Times New Roman" w:hAnsi="Times New Roman" w:cs="Times New Roman"/>
          <w:sz w:val="24"/>
        </w:rPr>
      </w:pPr>
    </w:p>
    <w:p w14:paraId="0F98BCF1" w14:textId="6CFA272A" w:rsidR="00B9725F" w:rsidRDefault="00B9725F" w:rsidP="00BF392E">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B9A308A" w14:textId="414D3CF5" w:rsidR="00FF5D29" w:rsidRDefault="00B9725F" w:rsidP="000336CA">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Březina </w:t>
      </w:r>
      <w:r w:rsidR="00CA3264">
        <w:rPr>
          <w:rFonts w:ascii="Times New Roman" w:hAnsi="Times New Roman" w:cs="Times New Roman"/>
          <w:sz w:val="24"/>
        </w:rPr>
        <w:t>Miroslav</w:t>
      </w:r>
      <w:r>
        <w:rPr>
          <w:rFonts w:ascii="Times New Roman" w:hAnsi="Times New Roman" w:cs="Times New Roman"/>
          <w:sz w:val="24"/>
        </w:rPr>
        <w:t xml:space="preserve"> – starosta obce</w:t>
      </w:r>
      <w:r w:rsidR="008C1BDC">
        <w:rPr>
          <w:rFonts w:ascii="Times New Roman" w:hAnsi="Times New Roman" w:cs="Times New Roman"/>
          <w:sz w:val="24"/>
        </w:rPr>
        <w:t xml:space="preserve"> v.r.</w:t>
      </w:r>
    </w:p>
    <w:p w14:paraId="5E69057A" w14:textId="7E04067D" w:rsidR="00FF5D29" w:rsidRDefault="00FF5D29" w:rsidP="000336CA">
      <w:pPr>
        <w:autoSpaceDE w:val="0"/>
        <w:autoSpaceDN w:val="0"/>
        <w:adjustRightInd w:val="0"/>
        <w:spacing w:after="0" w:line="240" w:lineRule="auto"/>
        <w:jc w:val="both"/>
        <w:rPr>
          <w:rFonts w:ascii="Times New Roman" w:hAnsi="Times New Roman" w:cs="Times New Roman"/>
          <w:sz w:val="24"/>
        </w:rPr>
      </w:pPr>
    </w:p>
    <w:p w14:paraId="7B79DC32" w14:textId="0D0174DC" w:rsidR="00FF5D29" w:rsidRDefault="00FF5D29" w:rsidP="000336CA">
      <w:pPr>
        <w:autoSpaceDE w:val="0"/>
        <w:autoSpaceDN w:val="0"/>
        <w:adjustRightInd w:val="0"/>
        <w:spacing w:after="0" w:line="240" w:lineRule="auto"/>
        <w:jc w:val="both"/>
        <w:rPr>
          <w:rFonts w:ascii="Times New Roman" w:hAnsi="Times New Roman" w:cs="Times New Roman"/>
          <w:sz w:val="24"/>
        </w:rPr>
      </w:pPr>
    </w:p>
    <w:p w14:paraId="35DF6638" w14:textId="77777777" w:rsidR="00FF5D29" w:rsidRDefault="00FF5D29" w:rsidP="000336CA">
      <w:pPr>
        <w:autoSpaceDE w:val="0"/>
        <w:autoSpaceDN w:val="0"/>
        <w:adjustRightInd w:val="0"/>
        <w:spacing w:after="0" w:line="240" w:lineRule="auto"/>
        <w:jc w:val="both"/>
        <w:rPr>
          <w:rFonts w:ascii="Times New Roman" w:hAnsi="Times New Roman" w:cs="Times New Roman"/>
          <w:sz w:val="24"/>
        </w:rPr>
      </w:pPr>
    </w:p>
    <w:p w14:paraId="4FEEDE8B" w14:textId="77777777" w:rsidR="000336CA" w:rsidRPr="000336CA" w:rsidRDefault="000336CA" w:rsidP="000336CA">
      <w:pPr>
        <w:autoSpaceDE w:val="0"/>
        <w:autoSpaceDN w:val="0"/>
        <w:adjustRightInd w:val="0"/>
        <w:spacing w:after="0" w:line="240" w:lineRule="auto"/>
        <w:jc w:val="both"/>
        <w:rPr>
          <w:rFonts w:ascii="Times New Roman" w:hAnsi="Times New Roman" w:cs="Times New Roman"/>
          <w:sz w:val="24"/>
        </w:rPr>
      </w:pPr>
    </w:p>
    <w:p w14:paraId="39450BAB" w14:textId="3E64B75F" w:rsidR="00ED5B0D" w:rsidRPr="00A05C58" w:rsidRDefault="00ED5B0D" w:rsidP="000668D0">
      <w:pPr>
        <w:pBdr>
          <w:top w:val="single" w:sz="4" w:space="1" w:color="auto"/>
        </w:pBdr>
        <w:spacing w:after="0" w:line="240" w:lineRule="auto"/>
      </w:pPr>
      <w:r>
        <w:rPr>
          <w:sz w:val="16"/>
        </w:rPr>
        <w:t xml:space="preserve">Obec Litošice, Litošice </w:t>
      </w:r>
      <w:r w:rsidR="00EC54BB">
        <w:rPr>
          <w:sz w:val="16"/>
        </w:rPr>
        <w:t>43</w:t>
      </w:r>
      <w:r>
        <w:rPr>
          <w:sz w:val="16"/>
        </w:rPr>
        <w:t>, 535  01 Přelouč</w:t>
      </w:r>
      <w:r>
        <w:rPr>
          <w:sz w:val="16"/>
        </w:rPr>
        <w:tab/>
      </w:r>
      <w:r>
        <w:rPr>
          <w:sz w:val="16"/>
        </w:rPr>
        <w:tab/>
        <w:t>bankovní účet číslo 31827561/0100  vedený u Komerční banky v Pardubicích</w:t>
      </w:r>
    </w:p>
    <w:p w14:paraId="28DD6794" w14:textId="77777777" w:rsidR="00ED5B0D" w:rsidRDefault="00ED5B0D" w:rsidP="000668D0">
      <w:pPr>
        <w:spacing w:after="0" w:line="240" w:lineRule="auto"/>
        <w:rPr>
          <w:sz w:val="16"/>
        </w:rPr>
      </w:pPr>
      <w:r>
        <w:rPr>
          <w:sz w:val="16"/>
        </w:rPr>
        <w:t>IČ 00580562</w:t>
      </w:r>
      <w:r>
        <w:rPr>
          <w:sz w:val="16"/>
        </w:rPr>
        <w:tab/>
      </w:r>
      <w:r>
        <w:rPr>
          <w:sz w:val="16"/>
        </w:rPr>
        <w:tab/>
      </w:r>
      <w:r>
        <w:rPr>
          <w:sz w:val="16"/>
        </w:rPr>
        <w:tab/>
      </w:r>
      <w:r>
        <w:rPr>
          <w:sz w:val="16"/>
        </w:rPr>
        <w:tab/>
        <w:t>telefon: 466 977 012</w:t>
      </w:r>
      <w:r>
        <w:rPr>
          <w:sz w:val="16"/>
        </w:rPr>
        <w:tab/>
        <w:t xml:space="preserve">        ID datové schránky: s5pazn7</w:t>
      </w:r>
    </w:p>
    <w:p w14:paraId="50DB650B" w14:textId="77777777" w:rsidR="00ED5B0D" w:rsidRDefault="00ED5B0D" w:rsidP="000668D0">
      <w:pPr>
        <w:spacing w:after="0" w:line="240" w:lineRule="auto"/>
      </w:pPr>
      <w:r>
        <w:rPr>
          <w:sz w:val="16"/>
        </w:rPr>
        <w:t xml:space="preserve">Úřední den: pondělí od </w:t>
      </w:r>
      <w:proofErr w:type="gramStart"/>
      <w:r>
        <w:rPr>
          <w:sz w:val="16"/>
        </w:rPr>
        <w:t>18 – 19</w:t>
      </w:r>
      <w:proofErr w:type="gramEnd"/>
      <w:r>
        <w:rPr>
          <w:sz w:val="16"/>
        </w:rPr>
        <w:t xml:space="preserve"> hodin</w:t>
      </w:r>
      <w:r>
        <w:rPr>
          <w:sz w:val="16"/>
        </w:rPr>
        <w:tab/>
      </w:r>
      <w:r>
        <w:rPr>
          <w:sz w:val="16"/>
        </w:rPr>
        <w:tab/>
      </w:r>
      <w:hyperlink r:id="rId11" w:history="1">
        <w:r w:rsidRPr="00DC15C1">
          <w:rPr>
            <w:rStyle w:val="Hypertextovodkaz"/>
            <w:sz w:val="16"/>
          </w:rPr>
          <w:t>www.litosice.cz</w:t>
        </w:r>
      </w:hyperlink>
      <w:r>
        <w:rPr>
          <w:sz w:val="16"/>
        </w:rPr>
        <w:t xml:space="preserve">                 </w:t>
      </w:r>
      <w:hyperlink r:id="rId12" w:history="1">
        <w:r w:rsidRPr="00945E7F">
          <w:rPr>
            <w:rStyle w:val="Hypertextovodkaz"/>
            <w:sz w:val="16"/>
          </w:rPr>
          <w:t>info@litosice.cz</w:t>
        </w:r>
      </w:hyperlink>
    </w:p>
    <w:p w14:paraId="382AD610" w14:textId="77777777" w:rsidR="008C1BDC" w:rsidRDefault="00E8580A" w:rsidP="008C1BDC">
      <w:pPr>
        <w:spacing w:before="100" w:beforeAutospacing="1" w:after="100" w:afterAutospacing="1" w:line="240" w:lineRule="auto"/>
        <w:rPr>
          <w:rFonts w:eastAsia="Times New Roman" w:cstheme="minorHAnsi"/>
          <w:b/>
          <w:bCs/>
          <w:sz w:val="28"/>
          <w:szCs w:val="28"/>
          <w:lang w:eastAsia="cs-CZ"/>
        </w:rPr>
      </w:pPr>
      <w:bookmarkStart w:id="0" w:name="_Hlk166493643"/>
      <w:r>
        <w:rPr>
          <w:rFonts w:eastAsia="Times New Roman" w:cstheme="minorHAnsi"/>
          <w:b/>
          <w:bCs/>
          <w:sz w:val="28"/>
          <w:szCs w:val="28"/>
          <w:lang w:eastAsia="cs-CZ"/>
        </w:rPr>
        <w:lastRenderedPageBreak/>
        <w:t>Příloha zpracovaná svozovou společností</w:t>
      </w:r>
    </w:p>
    <w:p w14:paraId="5F6EF024" w14:textId="1BA10A89" w:rsidR="00E8580A" w:rsidRDefault="00E8580A" w:rsidP="00E8580A">
      <w:pPr>
        <w:spacing w:before="100" w:beforeAutospacing="1" w:after="100" w:afterAutospacing="1" w:line="240" w:lineRule="auto"/>
        <w:jc w:val="center"/>
        <w:rPr>
          <w:rFonts w:eastAsia="Times New Roman" w:cstheme="minorHAnsi"/>
          <w:b/>
          <w:bCs/>
          <w:sz w:val="28"/>
          <w:szCs w:val="28"/>
          <w:lang w:eastAsia="cs-CZ"/>
        </w:rPr>
      </w:pPr>
      <w:r w:rsidRPr="00CD565E">
        <w:rPr>
          <w:rFonts w:eastAsia="Times New Roman" w:cstheme="minorHAnsi"/>
          <w:b/>
          <w:bCs/>
          <w:sz w:val="28"/>
          <w:szCs w:val="28"/>
          <w:lang w:eastAsia="cs-CZ"/>
        </w:rPr>
        <w:t>Infor</w:t>
      </w:r>
      <w:r>
        <w:rPr>
          <w:rFonts w:eastAsia="Times New Roman" w:cstheme="minorHAnsi"/>
          <w:b/>
          <w:bCs/>
          <w:sz w:val="28"/>
          <w:szCs w:val="28"/>
          <w:lang w:eastAsia="cs-CZ"/>
        </w:rPr>
        <w:t>m</w:t>
      </w:r>
      <w:r w:rsidRPr="00CD565E">
        <w:rPr>
          <w:rFonts w:eastAsia="Times New Roman" w:cstheme="minorHAnsi"/>
          <w:b/>
          <w:bCs/>
          <w:sz w:val="28"/>
          <w:szCs w:val="28"/>
          <w:lang w:eastAsia="cs-CZ"/>
        </w:rPr>
        <w:t>ace občanům o komunálních odpadech dle § 60, odst. 4 zákona o odpadech 541/2020 Sb. za rok 202</w:t>
      </w:r>
      <w:r w:rsidR="008C1BDC">
        <w:rPr>
          <w:rFonts w:eastAsia="Times New Roman" w:cstheme="minorHAnsi"/>
          <w:b/>
          <w:bCs/>
          <w:sz w:val="28"/>
          <w:szCs w:val="28"/>
          <w:lang w:eastAsia="cs-CZ"/>
        </w:rPr>
        <w:t>4</w:t>
      </w:r>
      <w:r w:rsidRPr="00CD565E">
        <w:rPr>
          <w:rFonts w:eastAsia="Times New Roman" w:cstheme="minorHAnsi"/>
          <w:b/>
          <w:bCs/>
          <w:sz w:val="28"/>
          <w:szCs w:val="28"/>
          <w:lang w:eastAsia="cs-CZ"/>
        </w:rPr>
        <w:t xml:space="preserve"> </w:t>
      </w:r>
      <w:r>
        <w:rPr>
          <w:rFonts w:eastAsia="Times New Roman" w:cstheme="minorHAnsi"/>
          <w:b/>
          <w:bCs/>
          <w:sz w:val="28"/>
          <w:szCs w:val="28"/>
          <w:lang w:eastAsia="cs-CZ"/>
        </w:rPr>
        <w:t>v</w:t>
      </w:r>
      <w:sdt>
        <w:sdtPr>
          <w:rPr>
            <w:rFonts w:eastAsia="Times New Roman" w:cstheme="minorHAnsi"/>
            <w:b/>
            <w:bCs/>
            <w:sz w:val="28"/>
            <w:szCs w:val="28"/>
            <w:lang w:eastAsia="cs-CZ"/>
          </w:rPr>
          <w:alias w:val="Account Name"/>
          <w:tag w:val="mpg_accountname"/>
          <w:id w:val="216632506"/>
          <w:placeholder>
            <w:docPart w:val="8F197603FB34490BA9656717447DDBAF"/>
          </w:placeholder>
          <w:text/>
        </w:sdtPr>
        <w:sdtContent>
          <w:r>
            <w:rPr>
              <w:rFonts w:eastAsia="Times New Roman" w:cstheme="minorHAnsi"/>
              <w:b/>
              <w:bCs/>
              <w:sz w:val="28"/>
              <w:szCs w:val="28"/>
              <w:lang w:eastAsia="cs-CZ"/>
            </w:rPr>
            <w:t xml:space="preserve"> obci Litošice</w:t>
          </w:r>
        </w:sdtContent>
      </w:sdt>
    </w:p>
    <w:p w14:paraId="3DFF77AF" w14:textId="77777777" w:rsidR="00E8580A" w:rsidRPr="00CD565E" w:rsidRDefault="00E8580A" w:rsidP="00E8580A">
      <w:pPr>
        <w:pStyle w:val="Odstavecseseznamem"/>
        <w:numPr>
          <w:ilvl w:val="0"/>
          <w:numId w:val="6"/>
        </w:numPr>
        <w:spacing w:before="100" w:beforeAutospacing="1" w:after="100" w:afterAutospacing="1" w:line="240" w:lineRule="auto"/>
        <w:ind w:left="426" w:hanging="568"/>
        <w:rPr>
          <w:rFonts w:eastAsia="Times New Roman" w:cstheme="minorHAnsi"/>
          <w:b/>
          <w:bCs/>
          <w:sz w:val="28"/>
          <w:szCs w:val="28"/>
          <w:lang w:eastAsia="cs-CZ"/>
        </w:rPr>
      </w:pPr>
      <w:r w:rsidRPr="00CD565E">
        <w:rPr>
          <w:rFonts w:eastAsia="Times New Roman" w:cstheme="minorHAnsi"/>
          <w:b/>
          <w:bCs/>
          <w:color w:val="0070C0"/>
          <w:sz w:val="28"/>
          <w:szCs w:val="28"/>
          <w:lang w:eastAsia="cs-CZ"/>
        </w:rPr>
        <w:t>Základní data o produkci komunálních odpadů a nakládání s nimi a plnění separačních cílů a využití třídící slevy.</w:t>
      </w:r>
    </w:p>
    <w:p w14:paraId="0C9F4FEA" w14:textId="77777777" w:rsidR="00E8580A" w:rsidRPr="00CD565E" w:rsidRDefault="00E8580A" w:rsidP="00E8580A">
      <w:pPr>
        <w:pStyle w:val="Odstavecseseznamem"/>
        <w:spacing w:before="100" w:beforeAutospacing="1" w:after="100" w:afterAutospacing="1" w:line="240" w:lineRule="auto"/>
        <w:ind w:left="426"/>
        <w:rPr>
          <w:rFonts w:eastAsia="Times New Roman" w:cstheme="minorHAnsi"/>
          <w:b/>
          <w:bCs/>
          <w:sz w:val="28"/>
          <w:szCs w:val="28"/>
          <w:lang w:eastAsia="cs-CZ"/>
        </w:rPr>
      </w:pPr>
    </w:p>
    <w:p w14:paraId="56C98798" w14:textId="77777777" w:rsidR="00E8580A" w:rsidRPr="00B90AA0" w:rsidRDefault="00E8580A" w:rsidP="00E8580A">
      <w:pPr>
        <w:pStyle w:val="Odstavecseseznamem"/>
        <w:numPr>
          <w:ilvl w:val="0"/>
          <w:numId w:val="7"/>
        </w:numPr>
        <w:spacing w:after="160" w:line="256" w:lineRule="auto"/>
        <w:rPr>
          <w:b/>
          <w:bCs/>
          <w:color w:val="0070C0"/>
          <w:sz w:val="24"/>
          <w:szCs w:val="24"/>
        </w:rPr>
      </w:pPr>
      <w:r w:rsidRPr="00B90AA0">
        <w:rPr>
          <w:b/>
          <w:bCs/>
          <w:color w:val="0070C0"/>
          <w:sz w:val="24"/>
          <w:szCs w:val="24"/>
        </w:rPr>
        <w:t>Produkce komunálních odpadů.</w:t>
      </w:r>
    </w:p>
    <w:p w14:paraId="0C63A5EB" w14:textId="77777777" w:rsidR="00E8580A" w:rsidRDefault="00E8580A" w:rsidP="00E8580A">
      <w:pPr>
        <w:pStyle w:val="Odstavecseseznamem"/>
        <w:rPr>
          <w:b/>
          <w:bCs/>
          <w:sz w:val="24"/>
          <w:szCs w:val="24"/>
        </w:rPr>
      </w:pPr>
    </w:p>
    <w:p w14:paraId="65E0D7B9" w14:textId="77777777" w:rsidR="00E8580A" w:rsidRPr="00CD565E" w:rsidRDefault="00E8580A" w:rsidP="00E8580A">
      <w:pPr>
        <w:pStyle w:val="Odstavecseseznamem"/>
        <w:ind w:firstLine="696"/>
        <w:rPr>
          <w:sz w:val="24"/>
          <w:szCs w:val="24"/>
        </w:rPr>
      </w:pPr>
      <w:r>
        <w:rPr>
          <w:sz w:val="24"/>
          <w:szCs w:val="24"/>
        </w:rPr>
        <w:t>V obcích a městech vznikají tyto skupiny odpadů:</w:t>
      </w:r>
    </w:p>
    <w:p w14:paraId="7DC0CC9D" w14:textId="77777777" w:rsidR="00E8580A" w:rsidRPr="00CD565E" w:rsidRDefault="00E8580A" w:rsidP="00E8580A">
      <w:pPr>
        <w:pStyle w:val="Odstavecseseznamem"/>
        <w:numPr>
          <w:ilvl w:val="0"/>
          <w:numId w:val="5"/>
        </w:numPr>
        <w:spacing w:after="160" w:line="256" w:lineRule="auto"/>
        <w:rPr>
          <w:sz w:val="24"/>
          <w:szCs w:val="24"/>
        </w:rPr>
      </w:pPr>
      <w:r w:rsidRPr="00CD565E">
        <w:rPr>
          <w:sz w:val="24"/>
          <w:szCs w:val="24"/>
        </w:rPr>
        <w:t>vytříděné recyklovatelné složky,</w:t>
      </w:r>
    </w:p>
    <w:p w14:paraId="68769F44" w14:textId="77777777" w:rsidR="00E8580A" w:rsidRPr="00CD565E" w:rsidRDefault="00E8580A" w:rsidP="00E8580A">
      <w:pPr>
        <w:pStyle w:val="Odstavecseseznamem"/>
        <w:numPr>
          <w:ilvl w:val="0"/>
          <w:numId w:val="5"/>
        </w:numPr>
        <w:spacing w:after="160" w:line="256" w:lineRule="auto"/>
        <w:rPr>
          <w:sz w:val="24"/>
          <w:szCs w:val="24"/>
        </w:rPr>
      </w:pPr>
      <w:r w:rsidRPr="00CD565E">
        <w:rPr>
          <w:sz w:val="24"/>
          <w:szCs w:val="24"/>
        </w:rPr>
        <w:t>zbytkový směsný komunální odpad,</w:t>
      </w:r>
    </w:p>
    <w:p w14:paraId="29C8D3D6" w14:textId="77777777" w:rsidR="00E8580A" w:rsidRPr="00CD565E" w:rsidRDefault="00E8580A" w:rsidP="00E8580A">
      <w:pPr>
        <w:pStyle w:val="Odstavecseseznamem"/>
        <w:numPr>
          <w:ilvl w:val="0"/>
          <w:numId w:val="5"/>
        </w:numPr>
        <w:spacing w:after="160" w:line="256" w:lineRule="auto"/>
        <w:rPr>
          <w:sz w:val="24"/>
          <w:szCs w:val="24"/>
        </w:rPr>
      </w:pPr>
      <w:r w:rsidRPr="00CD565E">
        <w:rPr>
          <w:sz w:val="24"/>
          <w:szCs w:val="24"/>
        </w:rPr>
        <w:t>objemný odpad,</w:t>
      </w:r>
    </w:p>
    <w:p w14:paraId="1873944F" w14:textId="77777777" w:rsidR="00E8580A" w:rsidRPr="00CD565E" w:rsidRDefault="00E8580A" w:rsidP="00E8580A">
      <w:pPr>
        <w:pStyle w:val="Odstavecseseznamem"/>
        <w:numPr>
          <w:ilvl w:val="0"/>
          <w:numId w:val="5"/>
        </w:numPr>
        <w:spacing w:after="160" w:line="256" w:lineRule="auto"/>
        <w:rPr>
          <w:sz w:val="24"/>
          <w:szCs w:val="24"/>
        </w:rPr>
      </w:pPr>
      <w:r w:rsidRPr="00CD565E">
        <w:rPr>
          <w:sz w:val="24"/>
          <w:szCs w:val="24"/>
        </w:rPr>
        <w:t>stavební odpady,</w:t>
      </w:r>
    </w:p>
    <w:p w14:paraId="250D4CD4" w14:textId="77777777" w:rsidR="00E8580A" w:rsidRPr="00CD565E" w:rsidRDefault="00E8580A" w:rsidP="00E8580A">
      <w:pPr>
        <w:pStyle w:val="Odstavecseseznamem"/>
        <w:numPr>
          <w:ilvl w:val="0"/>
          <w:numId w:val="5"/>
        </w:numPr>
        <w:spacing w:after="160" w:line="256" w:lineRule="auto"/>
        <w:rPr>
          <w:sz w:val="24"/>
          <w:szCs w:val="24"/>
        </w:rPr>
      </w:pPr>
      <w:r w:rsidRPr="00CD565E">
        <w:rPr>
          <w:sz w:val="24"/>
          <w:szCs w:val="24"/>
        </w:rPr>
        <w:t>nebezpečné odpady,</w:t>
      </w:r>
    </w:p>
    <w:p w14:paraId="0A49285A" w14:textId="77777777" w:rsidR="00E8580A" w:rsidRPr="00B90AA0" w:rsidRDefault="00E8580A" w:rsidP="00E8580A">
      <w:pPr>
        <w:pStyle w:val="Odstavecseseznamem"/>
        <w:numPr>
          <w:ilvl w:val="0"/>
          <w:numId w:val="5"/>
        </w:numPr>
        <w:spacing w:after="160" w:line="256" w:lineRule="auto"/>
        <w:rPr>
          <w:b/>
          <w:bCs/>
          <w:sz w:val="24"/>
          <w:szCs w:val="24"/>
        </w:rPr>
      </w:pPr>
      <w:r w:rsidRPr="00CD565E">
        <w:rPr>
          <w:sz w:val="24"/>
          <w:szCs w:val="24"/>
        </w:rPr>
        <w:t>odpady ve zpětném odběru.</w:t>
      </w:r>
    </w:p>
    <w:p w14:paraId="339DB52D" w14:textId="77777777" w:rsidR="00E8580A" w:rsidRDefault="00E8580A" w:rsidP="00E8580A">
      <w:pPr>
        <w:pStyle w:val="Odstavecseseznamem"/>
        <w:rPr>
          <w:b/>
          <w:bCs/>
          <w:sz w:val="24"/>
          <w:szCs w:val="24"/>
        </w:rPr>
      </w:pPr>
    </w:p>
    <w:p w14:paraId="443C46D4" w14:textId="77777777" w:rsidR="00E8580A" w:rsidRPr="00B90AA0" w:rsidRDefault="00E8580A" w:rsidP="00E8580A">
      <w:pPr>
        <w:pStyle w:val="Odstavecseseznamem"/>
        <w:numPr>
          <w:ilvl w:val="1"/>
          <w:numId w:val="8"/>
        </w:numPr>
        <w:spacing w:after="160" w:line="256" w:lineRule="auto"/>
        <w:rPr>
          <w:b/>
          <w:bCs/>
          <w:sz w:val="24"/>
          <w:szCs w:val="24"/>
        </w:rPr>
      </w:pPr>
      <w:r w:rsidRPr="00B90AA0">
        <w:rPr>
          <w:b/>
          <w:bCs/>
          <w:sz w:val="24"/>
          <w:szCs w:val="24"/>
        </w:rPr>
        <w:t>Souhrnná produkce všech komunálních odpadů (mimo odpadů ve zpětném odběru).</w:t>
      </w:r>
    </w:p>
    <w:tbl>
      <w:tblPr>
        <w:tblW w:w="5680" w:type="dxa"/>
        <w:tblInd w:w="1073" w:type="dxa"/>
        <w:tblCellMar>
          <w:left w:w="70" w:type="dxa"/>
          <w:right w:w="70" w:type="dxa"/>
        </w:tblCellMar>
        <w:tblLook w:val="04A0" w:firstRow="1" w:lastRow="0" w:firstColumn="1" w:lastColumn="0" w:noHBand="0" w:noVBand="1"/>
      </w:tblPr>
      <w:tblGrid>
        <w:gridCol w:w="2200"/>
        <w:gridCol w:w="960"/>
        <w:gridCol w:w="1220"/>
        <w:gridCol w:w="1300"/>
      </w:tblGrid>
      <w:tr w:rsidR="00E8580A" w:rsidRPr="00191C36" w14:paraId="5F7BBE83" w14:textId="77777777" w:rsidTr="001B06D1">
        <w:trPr>
          <w:trHeight w:val="300"/>
        </w:trPr>
        <w:tc>
          <w:tcPr>
            <w:tcW w:w="2200" w:type="dxa"/>
            <w:tcBorders>
              <w:top w:val="nil"/>
              <w:left w:val="nil"/>
              <w:bottom w:val="nil"/>
              <w:right w:val="nil"/>
            </w:tcBorders>
            <w:shd w:val="clear" w:color="auto" w:fill="auto"/>
            <w:noWrap/>
            <w:vAlign w:val="bottom"/>
            <w:hideMark/>
          </w:tcPr>
          <w:p w14:paraId="577617CB" w14:textId="77777777" w:rsidR="00E8580A" w:rsidRPr="00191C36" w:rsidRDefault="00E8580A" w:rsidP="001B06D1">
            <w:pPr>
              <w:spacing w:after="0" w:line="240" w:lineRule="auto"/>
              <w:rPr>
                <w:rFonts w:ascii="Aptos Narrow" w:eastAsia="Times New Roman" w:hAnsi="Aptos Narrow" w:cs="Times New Roman"/>
                <w:color w:val="000000"/>
                <w:lang w:eastAsia="cs-CZ"/>
              </w:rPr>
            </w:pPr>
            <w:r w:rsidRPr="00191C36">
              <w:rPr>
                <w:rFonts w:ascii="Aptos Narrow" w:eastAsia="Times New Roman" w:hAnsi="Aptos Narrow" w:cs="Times New Roman"/>
                <w:color w:val="000000"/>
                <w:lang w:eastAsia="cs-CZ"/>
              </w:rPr>
              <w:t>Celkem:</w:t>
            </w:r>
          </w:p>
        </w:tc>
        <w:tc>
          <w:tcPr>
            <w:tcW w:w="960" w:type="dxa"/>
            <w:tcBorders>
              <w:top w:val="nil"/>
              <w:left w:val="nil"/>
              <w:bottom w:val="nil"/>
              <w:right w:val="nil"/>
            </w:tcBorders>
            <w:shd w:val="clear" w:color="auto" w:fill="auto"/>
            <w:noWrap/>
            <w:vAlign w:val="bottom"/>
            <w:hideMark/>
          </w:tcPr>
          <w:p w14:paraId="687BAC59" w14:textId="77777777" w:rsidR="00E8580A" w:rsidRPr="00191C36" w:rsidRDefault="00E8580A" w:rsidP="001B06D1">
            <w:pPr>
              <w:spacing w:after="0" w:line="240" w:lineRule="auto"/>
              <w:rPr>
                <w:rFonts w:ascii="Aptos Narrow" w:eastAsia="Times New Roman" w:hAnsi="Aptos Narrow" w:cs="Times New Roman"/>
                <w:color w:val="000000"/>
                <w:lang w:eastAsia="cs-CZ"/>
              </w:rPr>
            </w:pPr>
          </w:p>
        </w:tc>
        <w:tc>
          <w:tcPr>
            <w:tcW w:w="1220" w:type="dxa"/>
            <w:tcBorders>
              <w:top w:val="nil"/>
              <w:left w:val="nil"/>
              <w:bottom w:val="nil"/>
              <w:right w:val="nil"/>
            </w:tcBorders>
            <w:shd w:val="clear" w:color="auto" w:fill="auto"/>
            <w:noWrap/>
            <w:vAlign w:val="bottom"/>
            <w:hideMark/>
          </w:tcPr>
          <w:p w14:paraId="6B8FB7DC" w14:textId="77777777" w:rsidR="00E8580A" w:rsidRPr="00191C36" w:rsidRDefault="00E8580A" w:rsidP="001B06D1">
            <w:pPr>
              <w:spacing w:after="0" w:line="240" w:lineRule="auto"/>
              <w:jc w:val="right"/>
              <w:rPr>
                <w:rFonts w:ascii="Aptos Narrow" w:eastAsia="Times New Roman" w:hAnsi="Aptos Narrow" w:cs="Times New Roman"/>
                <w:color w:val="000000"/>
                <w:lang w:eastAsia="cs-CZ"/>
              </w:rPr>
            </w:pPr>
            <w:r>
              <w:rPr>
                <w:rFonts w:ascii="Aptos Narrow" w:eastAsia="Times New Roman" w:hAnsi="Aptos Narrow" w:cs="Times New Roman"/>
                <w:color w:val="000000"/>
                <w:lang w:eastAsia="cs-CZ"/>
              </w:rPr>
              <w:t>213,585</w:t>
            </w:r>
            <w:r w:rsidRPr="00191C36">
              <w:rPr>
                <w:rFonts w:ascii="Aptos Narrow" w:eastAsia="Times New Roman" w:hAnsi="Aptos Narrow" w:cs="Times New Roman"/>
                <w:color w:val="000000"/>
                <w:lang w:eastAsia="cs-CZ"/>
              </w:rPr>
              <w:t xml:space="preserve"> </w:t>
            </w:r>
          </w:p>
        </w:tc>
        <w:tc>
          <w:tcPr>
            <w:tcW w:w="1300" w:type="dxa"/>
            <w:tcBorders>
              <w:top w:val="nil"/>
              <w:left w:val="nil"/>
              <w:bottom w:val="nil"/>
              <w:right w:val="nil"/>
            </w:tcBorders>
            <w:shd w:val="clear" w:color="auto" w:fill="auto"/>
            <w:noWrap/>
            <w:vAlign w:val="center"/>
            <w:hideMark/>
          </w:tcPr>
          <w:p w14:paraId="038D517C" w14:textId="77777777" w:rsidR="00E8580A" w:rsidRPr="00191C36" w:rsidRDefault="00E8580A" w:rsidP="001B06D1">
            <w:pPr>
              <w:spacing w:after="0" w:line="240" w:lineRule="auto"/>
              <w:rPr>
                <w:rFonts w:ascii="Aptos Narrow" w:eastAsia="Times New Roman" w:hAnsi="Aptos Narrow" w:cs="Times New Roman"/>
                <w:color w:val="000000"/>
                <w:lang w:eastAsia="cs-CZ"/>
              </w:rPr>
            </w:pPr>
            <w:r w:rsidRPr="00191C36">
              <w:rPr>
                <w:rFonts w:ascii="Aptos Narrow" w:eastAsia="Times New Roman" w:hAnsi="Aptos Narrow" w:cs="Times New Roman"/>
                <w:color w:val="000000"/>
                <w:lang w:eastAsia="cs-CZ"/>
              </w:rPr>
              <w:t xml:space="preserve"> tun </w:t>
            </w:r>
          </w:p>
        </w:tc>
      </w:tr>
      <w:tr w:rsidR="00E8580A" w:rsidRPr="00191C36" w14:paraId="7334C6D4" w14:textId="77777777" w:rsidTr="001B06D1">
        <w:trPr>
          <w:trHeight w:val="300"/>
        </w:trPr>
        <w:tc>
          <w:tcPr>
            <w:tcW w:w="2200" w:type="dxa"/>
            <w:tcBorders>
              <w:top w:val="nil"/>
              <w:left w:val="nil"/>
              <w:bottom w:val="nil"/>
              <w:right w:val="nil"/>
            </w:tcBorders>
            <w:shd w:val="clear" w:color="auto" w:fill="auto"/>
            <w:noWrap/>
            <w:vAlign w:val="bottom"/>
            <w:hideMark/>
          </w:tcPr>
          <w:p w14:paraId="294897D6" w14:textId="77777777" w:rsidR="00E8580A" w:rsidRPr="00191C36" w:rsidRDefault="00E8580A" w:rsidP="001B06D1">
            <w:pPr>
              <w:spacing w:after="0" w:line="240" w:lineRule="auto"/>
              <w:rPr>
                <w:rFonts w:ascii="Aptos Narrow" w:eastAsia="Times New Roman" w:hAnsi="Aptos Narrow" w:cs="Times New Roman"/>
                <w:color w:val="000000"/>
                <w:lang w:eastAsia="cs-CZ"/>
              </w:rPr>
            </w:pPr>
            <w:r w:rsidRPr="00191C36">
              <w:rPr>
                <w:rFonts w:ascii="Aptos Narrow" w:eastAsia="Times New Roman" w:hAnsi="Aptos Narrow" w:cs="Times New Roman"/>
                <w:color w:val="000000"/>
                <w:lang w:eastAsia="cs-CZ"/>
              </w:rPr>
              <w:t>Průměr na obyvatel</w:t>
            </w:r>
            <w:r>
              <w:rPr>
                <w:rFonts w:ascii="Aptos Narrow" w:eastAsia="Times New Roman" w:hAnsi="Aptos Narrow" w:cs="Times New Roman"/>
                <w:color w:val="000000"/>
                <w:lang w:eastAsia="cs-CZ"/>
              </w:rPr>
              <w:t>e</w:t>
            </w:r>
            <w:r w:rsidRPr="00191C36">
              <w:rPr>
                <w:rFonts w:ascii="Aptos Narrow" w:eastAsia="Times New Roman" w:hAnsi="Aptos Narrow" w:cs="Times New Roman"/>
                <w:color w:val="000000"/>
                <w:lang w:eastAsia="cs-CZ"/>
              </w:rPr>
              <w:t xml:space="preserve">: </w:t>
            </w:r>
          </w:p>
        </w:tc>
        <w:tc>
          <w:tcPr>
            <w:tcW w:w="960" w:type="dxa"/>
            <w:tcBorders>
              <w:top w:val="nil"/>
              <w:left w:val="nil"/>
              <w:bottom w:val="nil"/>
              <w:right w:val="nil"/>
            </w:tcBorders>
            <w:shd w:val="clear" w:color="auto" w:fill="auto"/>
            <w:noWrap/>
            <w:vAlign w:val="bottom"/>
            <w:hideMark/>
          </w:tcPr>
          <w:p w14:paraId="60F5A3F6" w14:textId="77777777" w:rsidR="00E8580A" w:rsidRPr="00191C36" w:rsidRDefault="00E8580A" w:rsidP="001B06D1">
            <w:pPr>
              <w:spacing w:after="0" w:line="240" w:lineRule="auto"/>
              <w:rPr>
                <w:rFonts w:ascii="Aptos Narrow" w:eastAsia="Times New Roman" w:hAnsi="Aptos Narrow" w:cs="Times New Roman"/>
                <w:color w:val="000000"/>
                <w:lang w:eastAsia="cs-CZ"/>
              </w:rPr>
            </w:pPr>
          </w:p>
        </w:tc>
        <w:tc>
          <w:tcPr>
            <w:tcW w:w="1220" w:type="dxa"/>
            <w:tcBorders>
              <w:top w:val="nil"/>
              <w:left w:val="nil"/>
              <w:bottom w:val="nil"/>
              <w:right w:val="nil"/>
            </w:tcBorders>
            <w:shd w:val="clear" w:color="auto" w:fill="auto"/>
            <w:noWrap/>
            <w:vAlign w:val="bottom"/>
            <w:hideMark/>
          </w:tcPr>
          <w:p w14:paraId="4AA00F8D" w14:textId="77777777" w:rsidR="00E8580A" w:rsidRPr="00191C36" w:rsidRDefault="00E8580A" w:rsidP="001B06D1">
            <w:pPr>
              <w:spacing w:after="0" w:line="240" w:lineRule="auto"/>
              <w:jc w:val="right"/>
              <w:rPr>
                <w:rFonts w:ascii="Aptos Narrow" w:eastAsia="Times New Roman" w:hAnsi="Aptos Narrow" w:cs="Times New Roman"/>
                <w:color w:val="000000"/>
                <w:lang w:eastAsia="cs-CZ"/>
              </w:rPr>
            </w:pPr>
            <w:r>
              <w:rPr>
                <w:rFonts w:ascii="Aptos Narrow" w:eastAsia="Times New Roman" w:hAnsi="Aptos Narrow" w:cs="Times New Roman"/>
                <w:color w:val="000000"/>
                <w:lang w:eastAsia="cs-CZ"/>
              </w:rPr>
              <w:t>1,310</w:t>
            </w:r>
            <w:r w:rsidRPr="00191C36">
              <w:rPr>
                <w:rFonts w:ascii="Aptos Narrow" w:eastAsia="Times New Roman" w:hAnsi="Aptos Narrow" w:cs="Times New Roman"/>
                <w:color w:val="000000"/>
                <w:lang w:eastAsia="cs-CZ"/>
              </w:rPr>
              <w:t xml:space="preserve"> </w:t>
            </w:r>
          </w:p>
        </w:tc>
        <w:tc>
          <w:tcPr>
            <w:tcW w:w="1300" w:type="dxa"/>
            <w:tcBorders>
              <w:top w:val="nil"/>
              <w:left w:val="nil"/>
              <w:bottom w:val="nil"/>
              <w:right w:val="nil"/>
            </w:tcBorders>
            <w:shd w:val="clear" w:color="auto" w:fill="auto"/>
            <w:noWrap/>
            <w:vAlign w:val="center"/>
            <w:hideMark/>
          </w:tcPr>
          <w:p w14:paraId="79815F5F" w14:textId="77777777" w:rsidR="00E8580A" w:rsidRPr="00191C36" w:rsidRDefault="00E8580A" w:rsidP="001B06D1">
            <w:pPr>
              <w:spacing w:after="0" w:line="240" w:lineRule="auto"/>
              <w:rPr>
                <w:rFonts w:ascii="Aptos Narrow" w:eastAsia="Times New Roman" w:hAnsi="Aptos Narrow" w:cs="Times New Roman"/>
                <w:color w:val="000000"/>
                <w:lang w:eastAsia="cs-CZ"/>
              </w:rPr>
            </w:pPr>
            <w:r w:rsidRPr="00191C36">
              <w:rPr>
                <w:rFonts w:ascii="Aptos Narrow" w:eastAsia="Times New Roman" w:hAnsi="Aptos Narrow" w:cs="Times New Roman"/>
                <w:color w:val="000000"/>
                <w:lang w:eastAsia="cs-CZ"/>
              </w:rPr>
              <w:t xml:space="preserve"> tun  </w:t>
            </w:r>
          </w:p>
        </w:tc>
      </w:tr>
    </w:tbl>
    <w:p w14:paraId="4ABCB504" w14:textId="77777777" w:rsidR="00E8580A" w:rsidRDefault="00E8580A" w:rsidP="00E8580A">
      <w:pPr>
        <w:rPr>
          <w:b/>
          <w:bCs/>
          <w:sz w:val="24"/>
          <w:szCs w:val="24"/>
        </w:rPr>
      </w:pPr>
    </w:p>
    <w:p w14:paraId="447939FD" w14:textId="77777777" w:rsidR="00E8580A" w:rsidRDefault="00E8580A" w:rsidP="00E8580A">
      <w:pPr>
        <w:pStyle w:val="Odstavecseseznamem"/>
        <w:numPr>
          <w:ilvl w:val="1"/>
          <w:numId w:val="8"/>
        </w:numPr>
        <w:spacing w:after="160" w:line="256" w:lineRule="auto"/>
        <w:rPr>
          <w:sz w:val="24"/>
          <w:szCs w:val="24"/>
        </w:rPr>
      </w:pPr>
      <w:r w:rsidRPr="00B90AA0">
        <w:rPr>
          <w:b/>
          <w:bCs/>
          <w:sz w:val="24"/>
          <w:szCs w:val="24"/>
        </w:rPr>
        <w:t>Zpětný odběr</w:t>
      </w:r>
    </w:p>
    <w:bookmarkEnd w:id="0"/>
    <w:p w14:paraId="79B26916"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4C766A73"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r>
        <w:rPr>
          <w:noProof/>
        </w:rPr>
        <w:drawing>
          <wp:anchor distT="0" distB="0" distL="114300" distR="114300" simplePos="0" relativeHeight="251662336" behindDoc="0" locked="0" layoutInCell="1" allowOverlap="1" wp14:anchorId="4622A3C8" wp14:editId="68F6A937">
            <wp:simplePos x="0" y="0"/>
            <wp:positionH relativeFrom="column">
              <wp:posOffset>813237</wp:posOffset>
            </wp:positionH>
            <wp:positionV relativeFrom="paragraph">
              <wp:posOffset>176530</wp:posOffset>
            </wp:positionV>
            <wp:extent cx="4572000" cy="2839403"/>
            <wp:effectExtent l="0" t="0" r="0" b="18415"/>
            <wp:wrapNone/>
            <wp:docPr id="1415996265" name="Graf 1">
              <a:extLst xmlns:a="http://schemas.openxmlformats.org/drawingml/2006/main">
                <a:ext uri="{FF2B5EF4-FFF2-40B4-BE49-F238E27FC236}">
                  <a16:creationId xmlns:a16="http://schemas.microsoft.com/office/drawing/2014/main" id="{A51861A7-DA34-6BAE-3374-6105CD599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5DEA88C"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79F4FCD7"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4694B938"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52926F96"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56CFA9F4"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77B7D505"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627429C9"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1D73DF5C"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014C9003"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713D706B"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5D0EB4F4"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1840D23B"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09CDCFE5"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37AD28FB"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1596A463"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1C6632DB"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48D60571"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4EAD8304"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0AC073C4"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5A6D4E40"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2B3D50D7"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0F5EB437"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090A0625"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609A6E90"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05DFA9FC"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1FD31E95" w14:textId="2DD4D7C0" w:rsidR="00E8580A" w:rsidRPr="008C1BDC" w:rsidRDefault="008C1BDC" w:rsidP="008C1BDC">
      <w:pPr>
        <w:pStyle w:val="Odstavecseseznamem"/>
        <w:numPr>
          <w:ilvl w:val="1"/>
          <w:numId w:val="8"/>
        </w:numPr>
        <w:spacing w:after="160" w:line="256" w:lineRule="auto"/>
        <w:rPr>
          <w:b/>
          <w:bCs/>
          <w:sz w:val="24"/>
          <w:szCs w:val="24"/>
        </w:rPr>
      </w:pPr>
      <w:r>
        <w:rPr>
          <w:noProof/>
        </w:rPr>
        <w:lastRenderedPageBreak/>
        <w:drawing>
          <wp:anchor distT="0" distB="0" distL="114300" distR="114300" simplePos="0" relativeHeight="251665408" behindDoc="0" locked="0" layoutInCell="1" allowOverlap="1" wp14:anchorId="17EFA174" wp14:editId="67DC41BA">
            <wp:simplePos x="0" y="0"/>
            <wp:positionH relativeFrom="column">
              <wp:posOffset>2540</wp:posOffset>
            </wp:positionH>
            <wp:positionV relativeFrom="paragraph">
              <wp:posOffset>306705</wp:posOffset>
            </wp:positionV>
            <wp:extent cx="6531610" cy="3035300"/>
            <wp:effectExtent l="0" t="0" r="2540" b="12700"/>
            <wp:wrapSquare wrapText="bothSides"/>
            <wp:docPr id="113927902" name="Graf 1">
              <a:extLst xmlns:a="http://schemas.openxmlformats.org/drawingml/2006/main">
                <a:ext uri="{FF2B5EF4-FFF2-40B4-BE49-F238E27FC236}">
                  <a16:creationId xmlns:a16="http://schemas.microsoft.com/office/drawing/2014/main" id="{F972069B-8EA8-8FE4-0F89-662945B83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E8580A">
        <w:rPr>
          <w:rFonts w:ascii="Times New Roman" w:hAnsi="Times New Roman"/>
          <w:sz w:val="24"/>
        </w:rPr>
        <w:tab/>
      </w:r>
      <w:bookmarkStart w:id="1" w:name="_Hlk166493702"/>
      <w:r w:rsidR="00E8580A" w:rsidRPr="00B90AA0">
        <w:rPr>
          <w:b/>
          <w:bCs/>
          <w:sz w:val="24"/>
          <w:szCs w:val="24"/>
        </w:rPr>
        <w:t>Podrobný přehled jednotlivých druhů komunálních odpadů a jejich množství.</w:t>
      </w:r>
      <w:bookmarkEnd w:id="1"/>
    </w:p>
    <w:p w14:paraId="6856E7E1" w14:textId="77777777" w:rsidR="00E8580A" w:rsidRPr="005C1B88" w:rsidRDefault="00E8580A" w:rsidP="00E8580A">
      <w:pPr>
        <w:tabs>
          <w:tab w:val="left" w:pos="3302"/>
        </w:tabs>
        <w:autoSpaceDE w:val="0"/>
        <w:autoSpaceDN w:val="0"/>
        <w:adjustRightInd w:val="0"/>
        <w:spacing w:after="0" w:line="240" w:lineRule="auto"/>
        <w:jc w:val="both"/>
        <w:rPr>
          <w:rFonts w:ascii="Times New Roman" w:hAnsi="Times New Roman" w:cs="Times New Roman"/>
          <w:sz w:val="24"/>
        </w:rPr>
      </w:pPr>
    </w:p>
    <w:p w14:paraId="690A9BF9" w14:textId="77777777" w:rsidR="00E8580A" w:rsidRPr="005C1B88" w:rsidRDefault="00E8580A" w:rsidP="00E8580A">
      <w:pPr>
        <w:pStyle w:val="Odstavecseseznamem"/>
        <w:numPr>
          <w:ilvl w:val="0"/>
          <w:numId w:val="8"/>
        </w:numPr>
        <w:spacing w:after="160" w:line="256" w:lineRule="auto"/>
        <w:rPr>
          <w:b/>
          <w:bCs/>
          <w:color w:val="0070C0"/>
          <w:sz w:val="24"/>
          <w:szCs w:val="24"/>
        </w:rPr>
      </w:pPr>
      <w:r w:rsidRPr="005C1B88">
        <w:rPr>
          <w:b/>
          <w:bCs/>
          <w:color w:val="0070C0"/>
          <w:sz w:val="24"/>
          <w:szCs w:val="24"/>
        </w:rPr>
        <w:t xml:space="preserve">Vytříděné recyklovatelné složky a jejich využití </w:t>
      </w:r>
    </w:p>
    <w:p w14:paraId="570E80B6" w14:textId="77777777" w:rsidR="00E8580A" w:rsidRPr="00B90AA0" w:rsidRDefault="00E8580A" w:rsidP="00E8580A">
      <w:pPr>
        <w:pStyle w:val="Odstavecseseznamem"/>
        <w:rPr>
          <w:color w:val="0070C0"/>
          <w:sz w:val="24"/>
          <w:szCs w:val="24"/>
        </w:rPr>
      </w:pPr>
    </w:p>
    <w:p w14:paraId="626CBD7A" w14:textId="77777777" w:rsidR="00E8580A" w:rsidRPr="005C1B88" w:rsidRDefault="00E8580A" w:rsidP="00E8580A">
      <w:pPr>
        <w:pStyle w:val="Odstavecseseznamem"/>
        <w:numPr>
          <w:ilvl w:val="1"/>
          <w:numId w:val="8"/>
        </w:numPr>
        <w:spacing w:after="160" w:line="256" w:lineRule="auto"/>
        <w:rPr>
          <w:sz w:val="24"/>
          <w:szCs w:val="24"/>
        </w:rPr>
      </w:pPr>
      <w:r w:rsidRPr="005C1B88">
        <w:rPr>
          <w:b/>
          <w:bCs/>
          <w:sz w:val="24"/>
          <w:szCs w:val="24"/>
        </w:rPr>
        <w:t xml:space="preserve">Množství a druhy vytříděných recyklovatelných složek z celkové produkce všech komunálních odpadů </w:t>
      </w:r>
    </w:p>
    <w:tbl>
      <w:tblPr>
        <w:tblW w:w="6720" w:type="dxa"/>
        <w:tblInd w:w="1871" w:type="dxa"/>
        <w:tblCellMar>
          <w:left w:w="70" w:type="dxa"/>
          <w:right w:w="70" w:type="dxa"/>
        </w:tblCellMar>
        <w:tblLook w:val="04A0" w:firstRow="1" w:lastRow="0" w:firstColumn="1" w:lastColumn="0" w:noHBand="0" w:noVBand="1"/>
      </w:tblPr>
      <w:tblGrid>
        <w:gridCol w:w="4820"/>
        <w:gridCol w:w="1900"/>
      </w:tblGrid>
      <w:tr w:rsidR="00E8580A" w:rsidRPr="00903CC6" w14:paraId="05A63348"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156082" w:fill="156082"/>
            <w:noWrap/>
            <w:vAlign w:val="bottom"/>
            <w:hideMark/>
          </w:tcPr>
          <w:p w14:paraId="00ADD8BA" w14:textId="77777777" w:rsidR="00E8580A" w:rsidRPr="00903CC6" w:rsidRDefault="00E8580A" w:rsidP="001B06D1">
            <w:pPr>
              <w:spacing w:after="0" w:line="240" w:lineRule="auto"/>
              <w:rPr>
                <w:rFonts w:ascii="Aptos Narrow" w:eastAsia="Times New Roman" w:hAnsi="Aptos Narrow" w:cs="Times New Roman"/>
                <w:b/>
                <w:bCs/>
                <w:color w:val="FFFFFF"/>
                <w:lang w:eastAsia="cs-CZ"/>
              </w:rPr>
            </w:pPr>
            <w:r w:rsidRPr="00903CC6">
              <w:rPr>
                <w:rFonts w:ascii="Aptos Narrow" w:eastAsia="Times New Roman" w:hAnsi="Aptos Narrow" w:cs="Times New Roman"/>
                <w:b/>
                <w:bCs/>
                <w:color w:val="FFFFFF"/>
                <w:lang w:eastAsia="cs-CZ"/>
              </w:rPr>
              <w:t>Název</w:t>
            </w:r>
          </w:p>
        </w:tc>
        <w:tc>
          <w:tcPr>
            <w:tcW w:w="1900" w:type="dxa"/>
            <w:tcBorders>
              <w:top w:val="single" w:sz="4" w:space="0" w:color="44B3E1"/>
              <w:left w:val="nil"/>
              <w:bottom w:val="single" w:sz="4" w:space="0" w:color="44B3E1"/>
              <w:right w:val="single" w:sz="4" w:space="0" w:color="44B3E1"/>
            </w:tcBorders>
            <w:shd w:val="clear" w:color="156082" w:fill="156082"/>
            <w:noWrap/>
            <w:vAlign w:val="bottom"/>
            <w:hideMark/>
          </w:tcPr>
          <w:p w14:paraId="285FFE29" w14:textId="77777777" w:rsidR="00E8580A" w:rsidRPr="00903CC6" w:rsidRDefault="00E8580A" w:rsidP="001B06D1">
            <w:pPr>
              <w:spacing w:after="0" w:line="240" w:lineRule="auto"/>
              <w:rPr>
                <w:rFonts w:ascii="Aptos Narrow" w:eastAsia="Times New Roman" w:hAnsi="Aptos Narrow" w:cs="Times New Roman"/>
                <w:b/>
                <w:bCs/>
                <w:color w:val="FFFFFF"/>
                <w:lang w:eastAsia="cs-CZ"/>
              </w:rPr>
            </w:pPr>
            <w:r w:rsidRPr="00903CC6">
              <w:rPr>
                <w:rFonts w:ascii="Aptos Narrow" w:eastAsia="Times New Roman" w:hAnsi="Aptos Narrow" w:cs="Times New Roman"/>
                <w:b/>
                <w:bCs/>
                <w:color w:val="FFFFFF"/>
                <w:lang w:eastAsia="cs-CZ"/>
              </w:rPr>
              <w:t>Hmotnost v tunách</w:t>
            </w:r>
          </w:p>
        </w:tc>
      </w:tr>
      <w:tr w:rsidR="00E8580A" w:rsidRPr="00903CC6" w14:paraId="6DD6F234"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C0E6F5" w:fill="C0E6F5"/>
            <w:noWrap/>
            <w:vAlign w:val="bottom"/>
            <w:hideMark/>
          </w:tcPr>
          <w:p w14:paraId="5409FB9A" w14:textId="77777777" w:rsidR="00E8580A" w:rsidRPr="00903CC6" w:rsidRDefault="00E8580A" w:rsidP="001B06D1">
            <w:pPr>
              <w:spacing w:after="0" w:line="240" w:lineRule="auto"/>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Biologicky rozložitelný odpad</w:t>
            </w:r>
          </w:p>
        </w:tc>
        <w:tc>
          <w:tcPr>
            <w:tcW w:w="1900" w:type="dxa"/>
            <w:tcBorders>
              <w:top w:val="single" w:sz="4" w:space="0" w:color="44B3E1"/>
              <w:left w:val="nil"/>
              <w:bottom w:val="single" w:sz="4" w:space="0" w:color="44B3E1"/>
              <w:right w:val="single" w:sz="4" w:space="0" w:color="44B3E1"/>
            </w:tcBorders>
            <w:shd w:val="clear" w:color="C0E6F5" w:fill="C0E6F5"/>
            <w:noWrap/>
            <w:vAlign w:val="bottom"/>
            <w:hideMark/>
          </w:tcPr>
          <w:p w14:paraId="1E062C1C" w14:textId="77777777" w:rsidR="00E8580A" w:rsidRPr="00903CC6" w:rsidRDefault="00E8580A" w:rsidP="001B06D1">
            <w:pPr>
              <w:spacing w:after="0" w:line="240" w:lineRule="auto"/>
              <w:jc w:val="center"/>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123,567</w:t>
            </w:r>
          </w:p>
        </w:tc>
      </w:tr>
      <w:tr w:rsidR="00E8580A" w:rsidRPr="00903CC6" w14:paraId="785F7085"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auto" w:fill="auto"/>
            <w:noWrap/>
            <w:vAlign w:val="bottom"/>
            <w:hideMark/>
          </w:tcPr>
          <w:p w14:paraId="6A16B265" w14:textId="77777777" w:rsidR="00E8580A" w:rsidRPr="00903CC6" w:rsidRDefault="00E8580A" w:rsidP="001B06D1">
            <w:pPr>
              <w:spacing w:after="0" w:line="240" w:lineRule="auto"/>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Sklo</w:t>
            </w:r>
          </w:p>
        </w:tc>
        <w:tc>
          <w:tcPr>
            <w:tcW w:w="1900" w:type="dxa"/>
            <w:tcBorders>
              <w:top w:val="single" w:sz="4" w:space="0" w:color="44B3E1"/>
              <w:left w:val="nil"/>
              <w:bottom w:val="single" w:sz="4" w:space="0" w:color="44B3E1"/>
              <w:right w:val="single" w:sz="4" w:space="0" w:color="44B3E1"/>
            </w:tcBorders>
            <w:shd w:val="clear" w:color="auto" w:fill="auto"/>
            <w:noWrap/>
            <w:vAlign w:val="bottom"/>
            <w:hideMark/>
          </w:tcPr>
          <w:p w14:paraId="03C6B020" w14:textId="77777777" w:rsidR="00E8580A" w:rsidRPr="00903CC6" w:rsidRDefault="00E8580A" w:rsidP="001B06D1">
            <w:pPr>
              <w:spacing w:after="0" w:line="240" w:lineRule="auto"/>
              <w:jc w:val="center"/>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5,240</w:t>
            </w:r>
          </w:p>
        </w:tc>
      </w:tr>
      <w:tr w:rsidR="00E8580A" w:rsidRPr="00903CC6" w14:paraId="47F18AD5"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C0E6F5" w:fill="C0E6F5"/>
            <w:noWrap/>
            <w:vAlign w:val="bottom"/>
            <w:hideMark/>
          </w:tcPr>
          <w:p w14:paraId="006CA7AA" w14:textId="77777777" w:rsidR="00E8580A" w:rsidRPr="00903CC6" w:rsidRDefault="00E8580A" w:rsidP="001B06D1">
            <w:pPr>
              <w:spacing w:after="0" w:line="240" w:lineRule="auto"/>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Plasty</w:t>
            </w:r>
          </w:p>
        </w:tc>
        <w:tc>
          <w:tcPr>
            <w:tcW w:w="1900" w:type="dxa"/>
            <w:tcBorders>
              <w:top w:val="single" w:sz="4" w:space="0" w:color="44B3E1"/>
              <w:left w:val="nil"/>
              <w:bottom w:val="single" w:sz="4" w:space="0" w:color="44B3E1"/>
              <w:right w:val="single" w:sz="4" w:space="0" w:color="44B3E1"/>
            </w:tcBorders>
            <w:shd w:val="clear" w:color="C0E6F5" w:fill="C0E6F5"/>
            <w:noWrap/>
            <w:vAlign w:val="bottom"/>
            <w:hideMark/>
          </w:tcPr>
          <w:p w14:paraId="6368D649" w14:textId="77777777" w:rsidR="00E8580A" w:rsidRPr="00903CC6" w:rsidRDefault="00E8580A" w:rsidP="001B06D1">
            <w:pPr>
              <w:spacing w:after="0" w:line="240" w:lineRule="auto"/>
              <w:jc w:val="center"/>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4,280</w:t>
            </w:r>
          </w:p>
        </w:tc>
      </w:tr>
      <w:tr w:rsidR="00E8580A" w:rsidRPr="00903CC6" w14:paraId="792C655B"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auto" w:fill="auto"/>
            <w:noWrap/>
            <w:vAlign w:val="bottom"/>
            <w:hideMark/>
          </w:tcPr>
          <w:p w14:paraId="1867EA4B" w14:textId="77777777" w:rsidR="00E8580A" w:rsidRPr="00903CC6" w:rsidRDefault="00E8580A" w:rsidP="001B06D1">
            <w:pPr>
              <w:spacing w:after="0" w:line="240" w:lineRule="auto"/>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Papír a lepenka</w:t>
            </w:r>
          </w:p>
        </w:tc>
        <w:tc>
          <w:tcPr>
            <w:tcW w:w="1900" w:type="dxa"/>
            <w:tcBorders>
              <w:top w:val="single" w:sz="4" w:space="0" w:color="44B3E1"/>
              <w:left w:val="nil"/>
              <w:bottom w:val="single" w:sz="4" w:space="0" w:color="44B3E1"/>
              <w:right w:val="single" w:sz="4" w:space="0" w:color="44B3E1"/>
            </w:tcBorders>
            <w:shd w:val="clear" w:color="auto" w:fill="auto"/>
            <w:noWrap/>
            <w:vAlign w:val="bottom"/>
            <w:hideMark/>
          </w:tcPr>
          <w:p w14:paraId="6593FBB6" w14:textId="77777777" w:rsidR="00E8580A" w:rsidRPr="00903CC6" w:rsidRDefault="00E8580A" w:rsidP="001B06D1">
            <w:pPr>
              <w:spacing w:after="0" w:line="240" w:lineRule="auto"/>
              <w:jc w:val="center"/>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0,885</w:t>
            </w:r>
          </w:p>
        </w:tc>
      </w:tr>
      <w:tr w:rsidR="00E8580A" w:rsidRPr="00903CC6" w14:paraId="3BCDBAE2"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C0E6F5" w:fill="C0E6F5"/>
            <w:noWrap/>
            <w:vAlign w:val="bottom"/>
            <w:hideMark/>
          </w:tcPr>
          <w:p w14:paraId="37395802" w14:textId="77777777" w:rsidR="00E8580A" w:rsidRPr="00903CC6" w:rsidRDefault="00E8580A" w:rsidP="001B06D1">
            <w:pPr>
              <w:spacing w:after="0" w:line="240" w:lineRule="auto"/>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Dřevo neuvedené pod číslem 20 01 37</w:t>
            </w:r>
          </w:p>
        </w:tc>
        <w:tc>
          <w:tcPr>
            <w:tcW w:w="1900" w:type="dxa"/>
            <w:tcBorders>
              <w:top w:val="single" w:sz="4" w:space="0" w:color="44B3E1"/>
              <w:left w:val="nil"/>
              <w:bottom w:val="single" w:sz="4" w:space="0" w:color="44B3E1"/>
              <w:right w:val="single" w:sz="4" w:space="0" w:color="44B3E1"/>
            </w:tcBorders>
            <w:shd w:val="clear" w:color="C0E6F5" w:fill="C0E6F5"/>
            <w:noWrap/>
            <w:vAlign w:val="bottom"/>
            <w:hideMark/>
          </w:tcPr>
          <w:p w14:paraId="2DF2199F" w14:textId="77777777" w:rsidR="00E8580A" w:rsidRPr="00903CC6" w:rsidRDefault="00E8580A" w:rsidP="001B06D1">
            <w:pPr>
              <w:spacing w:after="0" w:line="240" w:lineRule="auto"/>
              <w:jc w:val="center"/>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1,730</w:t>
            </w:r>
          </w:p>
        </w:tc>
      </w:tr>
      <w:tr w:rsidR="00E8580A" w:rsidRPr="00903CC6" w14:paraId="0A7413BA" w14:textId="77777777" w:rsidTr="001B06D1">
        <w:trPr>
          <w:trHeight w:val="288"/>
        </w:trPr>
        <w:tc>
          <w:tcPr>
            <w:tcW w:w="4820" w:type="dxa"/>
            <w:tcBorders>
              <w:top w:val="single" w:sz="4" w:space="0" w:color="44B3E1"/>
              <w:left w:val="single" w:sz="4" w:space="0" w:color="44B3E1"/>
              <w:bottom w:val="single" w:sz="4" w:space="0" w:color="44B3E1"/>
              <w:right w:val="nil"/>
            </w:tcBorders>
            <w:shd w:val="clear" w:color="auto" w:fill="auto"/>
            <w:noWrap/>
            <w:vAlign w:val="bottom"/>
            <w:hideMark/>
          </w:tcPr>
          <w:p w14:paraId="5E874CF0" w14:textId="77777777" w:rsidR="00E8580A" w:rsidRPr="00903CC6" w:rsidRDefault="00E8580A" w:rsidP="001B06D1">
            <w:pPr>
              <w:spacing w:after="0" w:line="240" w:lineRule="auto"/>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 xml:space="preserve">Jedlý olej a tuk </w:t>
            </w:r>
          </w:p>
        </w:tc>
        <w:tc>
          <w:tcPr>
            <w:tcW w:w="1900" w:type="dxa"/>
            <w:tcBorders>
              <w:top w:val="single" w:sz="4" w:space="0" w:color="44B3E1"/>
              <w:left w:val="nil"/>
              <w:bottom w:val="single" w:sz="4" w:space="0" w:color="44B3E1"/>
              <w:right w:val="single" w:sz="4" w:space="0" w:color="44B3E1"/>
            </w:tcBorders>
            <w:shd w:val="clear" w:color="auto" w:fill="auto"/>
            <w:noWrap/>
            <w:vAlign w:val="bottom"/>
            <w:hideMark/>
          </w:tcPr>
          <w:p w14:paraId="079F6F0E" w14:textId="77777777" w:rsidR="00E8580A" w:rsidRPr="00903CC6" w:rsidRDefault="00E8580A" w:rsidP="001B06D1">
            <w:pPr>
              <w:spacing w:after="0" w:line="240" w:lineRule="auto"/>
              <w:jc w:val="center"/>
              <w:rPr>
                <w:rFonts w:ascii="Aptos Narrow" w:eastAsia="Times New Roman" w:hAnsi="Aptos Narrow" w:cs="Times New Roman"/>
                <w:color w:val="000000"/>
                <w:lang w:eastAsia="cs-CZ"/>
              </w:rPr>
            </w:pPr>
            <w:r w:rsidRPr="00903CC6">
              <w:rPr>
                <w:rFonts w:ascii="Aptos Narrow" w:eastAsia="Times New Roman" w:hAnsi="Aptos Narrow" w:cs="Times New Roman"/>
                <w:color w:val="000000"/>
                <w:lang w:eastAsia="cs-CZ"/>
              </w:rPr>
              <w:t>0,054</w:t>
            </w:r>
          </w:p>
        </w:tc>
      </w:tr>
    </w:tbl>
    <w:p w14:paraId="13494A37"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tbl>
      <w:tblPr>
        <w:tblpPr w:leftFromText="141" w:rightFromText="141" w:vertAnchor="text" w:horzAnchor="margin" w:tblpXSpec="center" w:tblpY="342"/>
        <w:tblW w:w="7140" w:type="dxa"/>
        <w:tblCellMar>
          <w:left w:w="70" w:type="dxa"/>
          <w:right w:w="70" w:type="dxa"/>
        </w:tblCellMar>
        <w:tblLook w:val="04A0" w:firstRow="1" w:lastRow="0" w:firstColumn="1" w:lastColumn="0" w:noHBand="0" w:noVBand="1"/>
      </w:tblPr>
      <w:tblGrid>
        <w:gridCol w:w="4480"/>
        <w:gridCol w:w="960"/>
        <w:gridCol w:w="1700"/>
      </w:tblGrid>
      <w:tr w:rsidR="00E8580A" w:rsidRPr="00A84EAA" w14:paraId="39D364C6" w14:textId="77777777" w:rsidTr="001B06D1">
        <w:trPr>
          <w:trHeight w:val="300"/>
        </w:trPr>
        <w:tc>
          <w:tcPr>
            <w:tcW w:w="4480" w:type="dxa"/>
            <w:tcBorders>
              <w:top w:val="nil"/>
              <w:left w:val="nil"/>
              <w:bottom w:val="nil"/>
              <w:right w:val="nil"/>
            </w:tcBorders>
            <w:shd w:val="clear" w:color="auto" w:fill="auto"/>
            <w:noWrap/>
            <w:vAlign w:val="bottom"/>
            <w:hideMark/>
          </w:tcPr>
          <w:p w14:paraId="7DB0D95F" w14:textId="77777777" w:rsidR="00E8580A" w:rsidRPr="00A84EAA" w:rsidRDefault="00E8580A" w:rsidP="001B06D1">
            <w:pPr>
              <w:spacing w:after="0" w:line="240" w:lineRule="auto"/>
              <w:rPr>
                <w:rFonts w:ascii="Aptos Narrow" w:eastAsia="Times New Roman" w:hAnsi="Aptos Narrow" w:cs="Times New Roman"/>
                <w:b/>
                <w:bCs/>
                <w:color w:val="0E2841"/>
                <w:lang w:eastAsia="cs-CZ"/>
              </w:rPr>
            </w:pPr>
            <w:r w:rsidRPr="00A84EAA">
              <w:rPr>
                <w:rFonts w:ascii="Aptos Narrow" w:eastAsia="Times New Roman" w:hAnsi="Aptos Narrow" w:cs="Times New Roman"/>
                <w:b/>
                <w:bCs/>
                <w:color w:val="0E2841"/>
                <w:lang w:eastAsia="cs-CZ"/>
              </w:rPr>
              <w:t xml:space="preserve">Celkem vyseparováno recyklovatelných složek </w:t>
            </w:r>
          </w:p>
        </w:tc>
        <w:tc>
          <w:tcPr>
            <w:tcW w:w="960" w:type="dxa"/>
            <w:tcBorders>
              <w:top w:val="nil"/>
              <w:left w:val="nil"/>
              <w:bottom w:val="nil"/>
              <w:right w:val="nil"/>
            </w:tcBorders>
            <w:shd w:val="clear" w:color="auto" w:fill="auto"/>
            <w:noWrap/>
            <w:vAlign w:val="bottom"/>
            <w:hideMark/>
          </w:tcPr>
          <w:p w14:paraId="049016F7" w14:textId="77777777" w:rsidR="00E8580A" w:rsidRPr="00A84EAA" w:rsidRDefault="00E8580A" w:rsidP="001B06D1">
            <w:pPr>
              <w:spacing w:after="0" w:line="240" w:lineRule="auto"/>
              <w:jc w:val="right"/>
              <w:rPr>
                <w:rFonts w:ascii="Aptos Narrow" w:eastAsia="Times New Roman" w:hAnsi="Aptos Narrow" w:cs="Times New Roman"/>
                <w:b/>
                <w:bCs/>
                <w:color w:val="0E2841"/>
                <w:lang w:eastAsia="cs-CZ"/>
              </w:rPr>
            </w:pPr>
            <w:r w:rsidRPr="00A84EAA">
              <w:rPr>
                <w:rFonts w:ascii="Aptos Narrow" w:eastAsia="Times New Roman" w:hAnsi="Aptos Narrow" w:cs="Times New Roman"/>
                <w:b/>
                <w:bCs/>
                <w:color w:val="0E2841"/>
                <w:lang w:eastAsia="cs-CZ"/>
              </w:rPr>
              <w:t>13</w:t>
            </w:r>
            <w:r>
              <w:rPr>
                <w:rFonts w:ascii="Aptos Narrow" w:eastAsia="Times New Roman" w:hAnsi="Aptos Narrow" w:cs="Times New Roman"/>
                <w:b/>
                <w:bCs/>
                <w:color w:val="0E2841"/>
                <w:lang w:eastAsia="cs-CZ"/>
              </w:rPr>
              <w:t>5,76</w:t>
            </w:r>
          </w:p>
        </w:tc>
        <w:tc>
          <w:tcPr>
            <w:tcW w:w="1700" w:type="dxa"/>
            <w:tcBorders>
              <w:top w:val="nil"/>
              <w:left w:val="nil"/>
              <w:bottom w:val="nil"/>
              <w:right w:val="nil"/>
            </w:tcBorders>
            <w:shd w:val="clear" w:color="auto" w:fill="auto"/>
            <w:noWrap/>
            <w:vAlign w:val="bottom"/>
            <w:hideMark/>
          </w:tcPr>
          <w:p w14:paraId="26CDA22D" w14:textId="77777777" w:rsidR="00E8580A" w:rsidRPr="00A84EAA" w:rsidRDefault="00E8580A" w:rsidP="001B06D1">
            <w:pPr>
              <w:spacing w:after="0" w:line="240" w:lineRule="auto"/>
              <w:rPr>
                <w:rFonts w:ascii="Aptos Narrow" w:eastAsia="Times New Roman" w:hAnsi="Aptos Narrow" w:cs="Times New Roman"/>
                <w:b/>
                <w:bCs/>
                <w:color w:val="0E2841"/>
                <w:lang w:eastAsia="cs-CZ"/>
              </w:rPr>
            </w:pPr>
            <w:r w:rsidRPr="00A84EAA">
              <w:rPr>
                <w:rFonts w:ascii="Aptos Narrow" w:eastAsia="Times New Roman" w:hAnsi="Aptos Narrow" w:cs="Times New Roman"/>
                <w:b/>
                <w:bCs/>
                <w:color w:val="0E2841"/>
                <w:lang w:eastAsia="cs-CZ"/>
              </w:rPr>
              <w:t>tun/rok</w:t>
            </w:r>
          </w:p>
        </w:tc>
      </w:tr>
      <w:tr w:rsidR="00E8580A" w:rsidRPr="00A84EAA" w14:paraId="24750094" w14:textId="77777777" w:rsidTr="001B06D1">
        <w:trPr>
          <w:trHeight w:val="300"/>
        </w:trPr>
        <w:tc>
          <w:tcPr>
            <w:tcW w:w="4480" w:type="dxa"/>
            <w:tcBorders>
              <w:top w:val="nil"/>
              <w:left w:val="nil"/>
              <w:bottom w:val="nil"/>
              <w:right w:val="nil"/>
            </w:tcBorders>
            <w:shd w:val="clear" w:color="auto" w:fill="auto"/>
            <w:noWrap/>
            <w:vAlign w:val="bottom"/>
            <w:hideMark/>
          </w:tcPr>
          <w:p w14:paraId="7DCDE441" w14:textId="77777777" w:rsidR="00E8580A" w:rsidRPr="00A84EAA" w:rsidRDefault="00E8580A" w:rsidP="001B06D1">
            <w:pPr>
              <w:spacing w:after="0" w:line="240" w:lineRule="auto"/>
              <w:rPr>
                <w:rFonts w:ascii="Aptos Narrow" w:eastAsia="Times New Roman" w:hAnsi="Aptos Narrow" w:cs="Times New Roman"/>
                <w:b/>
                <w:bCs/>
                <w:color w:val="0E2841"/>
                <w:lang w:eastAsia="cs-CZ"/>
              </w:rPr>
            </w:pPr>
            <w:r w:rsidRPr="00A84EAA">
              <w:rPr>
                <w:rFonts w:ascii="Aptos Narrow" w:eastAsia="Times New Roman" w:hAnsi="Aptos Narrow" w:cs="Times New Roman"/>
                <w:b/>
                <w:bCs/>
                <w:color w:val="0E2841"/>
                <w:lang w:eastAsia="cs-CZ"/>
              </w:rPr>
              <w:t>přepočet na jednoho obyvatele</w:t>
            </w:r>
          </w:p>
        </w:tc>
        <w:tc>
          <w:tcPr>
            <w:tcW w:w="960" w:type="dxa"/>
            <w:tcBorders>
              <w:top w:val="nil"/>
              <w:left w:val="nil"/>
              <w:bottom w:val="nil"/>
              <w:right w:val="nil"/>
            </w:tcBorders>
            <w:shd w:val="clear" w:color="auto" w:fill="auto"/>
            <w:noWrap/>
            <w:vAlign w:val="bottom"/>
            <w:hideMark/>
          </w:tcPr>
          <w:p w14:paraId="5EBA9A22" w14:textId="77777777" w:rsidR="00E8580A" w:rsidRPr="00A84EAA" w:rsidRDefault="00E8580A" w:rsidP="001B06D1">
            <w:pPr>
              <w:spacing w:after="0" w:line="240" w:lineRule="auto"/>
              <w:jc w:val="right"/>
              <w:rPr>
                <w:rFonts w:ascii="Aptos Narrow" w:eastAsia="Times New Roman" w:hAnsi="Aptos Narrow" w:cs="Times New Roman"/>
                <w:b/>
                <w:bCs/>
                <w:color w:val="0E2841"/>
                <w:lang w:eastAsia="cs-CZ"/>
              </w:rPr>
            </w:pPr>
            <w:r w:rsidRPr="00A84EAA">
              <w:rPr>
                <w:rFonts w:ascii="Aptos Narrow" w:eastAsia="Times New Roman" w:hAnsi="Aptos Narrow" w:cs="Times New Roman"/>
                <w:b/>
                <w:bCs/>
                <w:color w:val="0E2841"/>
                <w:lang w:eastAsia="cs-CZ"/>
              </w:rPr>
              <w:t>8</w:t>
            </w:r>
            <w:r>
              <w:rPr>
                <w:rFonts w:ascii="Aptos Narrow" w:eastAsia="Times New Roman" w:hAnsi="Aptos Narrow" w:cs="Times New Roman"/>
                <w:b/>
                <w:bCs/>
                <w:color w:val="0E2841"/>
                <w:lang w:eastAsia="cs-CZ"/>
              </w:rPr>
              <w:t>32,86</w:t>
            </w:r>
          </w:p>
        </w:tc>
        <w:tc>
          <w:tcPr>
            <w:tcW w:w="1700" w:type="dxa"/>
            <w:tcBorders>
              <w:top w:val="nil"/>
              <w:left w:val="nil"/>
              <w:bottom w:val="nil"/>
              <w:right w:val="nil"/>
            </w:tcBorders>
            <w:shd w:val="clear" w:color="auto" w:fill="auto"/>
            <w:noWrap/>
            <w:vAlign w:val="bottom"/>
            <w:hideMark/>
          </w:tcPr>
          <w:p w14:paraId="37B7E265" w14:textId="77777777" w:rsidR="00E8580A" w:rsidRPr="00A84EAA" w:rsidRDefault="00E8580A" w:rsidP="001B06D1">
            <w:pPr>
              <w:spacing w:after="0" w:line="240" w:lineRule="auto"/>
              <w:rPr>
                <w:rFonts w:ascii="Aptos Narrow" w:eastAsia="Times New Roman" w:hAnsi="Aptos Narrow" w:cs="Times New Roman"/>
                <w:b/>
                <w:bCs/>
                <w:color w:val="0E2841"/>
                <w:lang w:eastAsia="cs-CZ"/>
              </w:rPr>
            </w:pPr>
            <w:r w:rsidRPr="00A84EAA">
              <w:rPr>
                <w:rFonts w:ascii="Aptos Narrow" w:eastAsia="Times New Roman" w:hAnsi="Aptos Narrow" w:cs="Times New Roman"/>
                <w:b/>
                <w:bCs/>
                <w:color w:val="0E2841"/>
                <w:lang w:eastAsia="cs-CZ"/>
              </w:rPr>
              <w:t xml:space="preserve">kg/rok </w:t>
            </w:r>
          </w:p>
        </w:tc>
      </w:tr>
    </w:tbl>
    <w:p w14:paraId="37A3F6F9"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284673B1" w14:textId="77777777" w:rsidR="00E8580A" w:rsidRDefault="00E8580A" w:rsidP="00E8580A">
      <w:pPr>
        <w:autoSpaceDE w:val="0"/>
        <w:autoSpaceDN w:val="0"/>
        <w:adjustRightInd w:val="0"/>
        <w:spacing w:after="0" w:line="240" w:lineRule="auto"/>
        <w:jc w:val="both"/>
        <w:rPr>
          <w:rFonts w:ascii="Times New Roman" w:hAnsi="Times New Roman" w:cs="Times New Roman"/>
          <w:sz w:val="24"/>
        </w:rPr>
      </w:pPr>
    </w:p>
    <w:p w14:paraId="5546809B" w14:textId="77777777" w:rsidR="00E8580A" w:rsidRDefault="00E8580A" w:rsidP="00E8580A">
      <w:pPr>
        <w:rPr>
          <w:sz w:val="24"/>
          <w:szCs w:val="24"/>
        </w:rPr>
      </w:pPr>
    </w:p>
    <w:p w14:paraId="1BF20DCA" w14:textId="77777777" w:rsidR="00E8580A" w:rsidRPr="005C1B88" w:rsidRDefault="00E8580A" w:rsidP="00E8580A">
      <w:pPr>
        <w:pStyle w:val="Odstavecseseznamem"/>
        <w:numPr>
          <w:ilvl w:val="1"/>
          <w:numId w:val="8"/>
        </w:numPr>
        <w:spacing w:after="160" w:line="256" w:lineRule="auto"/>
        <w:rPr>
          <w:b/>
          <w:bCs/>
          <w:sz w:val="24"/>
          <w:szCs w:val="24"/>
        </w:rPr>
      </w:pPr>
      <w:r w:rsidRPr="005C1B88">
        <w:rPr>
          <w:b/>
          <w:bCs/>
          <w:sz w:val="24"/>
          <w:szCs w:val="24"/>
        </w:rPr>
        <w:t>Separační cíle od roku 2025</w:t>
      </w:r>
    </w:p>
    <w:p w14:paraId="3007C1D2" w14:textId="41DD563C" w:rsidR="00E8580A" w:rsidRDefault="00E8580A" w:rsidP="00E8580A">
      <w:pPr>
        <w:spacing w:after="0" w:line="240" w:lineRule="auto"/>
        <w:ind w:left="851"/>
        <w:jc w:val="both"/>
        <w:rPr>
          <w:sz w:val="24"/>
          <w:szCs w:val="24"/>
        </w:rPr>
      </w:pPr>
      <w:r w:rsidRPr="0097171B">
        <w:rPr>
          <w:sz w:val="24"/>
          <w:szCs w:val="24"/>
        </w:rPr>
        <w:t>Zákon o odpadech ukládá, aby vyseparované recyklovatelné složky v obcích činily od roku 2025 alespoň 60 %, od roku 2030 alespoň 65 % a od roku 2035 alespoň 70 % ze všech vyprodukovaných komunálních odpadů.</w:t>
      </w:r>
      <w:r w:rsidRPr="00E54AAB">
        <w:rPr>
          <w:noProof/>
          <w:sz w:val="24"/>
          <w:szCs w:val="24"/>
        </w:rPr>
        <w:t xml:space="preserve"> </w:t>
      </w:r>
    </w:p>
    <w:p w14:paraId="34A35B0C" w14:textId="6342187B" w:rsidR="00E8580A" w:rsidRDefault="00E8580A" w:rsidP="00E8580A">
      <w:pPr>
        <w:ind w:left="851"/>
        <w:jc w:val="both"/>
        <w:rPr>
          <w:sz w:val="24"/>
          <w:szCs w:val="24"/>
        </w:rPr>
      </w:pPr>
      <w:r>
        <w:rPr>
          <w:noProof/>
          <w:sz w:val="24"/>
          <w:szCs w:val="24"/>
        </w:rPr>
        <w:drawing>
          <wp:anchor distT="0" distB="0" distL="114300" distR="114300" simplePos="0" relativeHeight="251663360" behindDoc="0" locked="0" layoutInCell="1" allowOverlap="1" wp14:anchorId="43AAC11C" wp14:editId="4766C92D">
            <wp:simplePos x="0" y="0"/>
            <wp:positionH relativeFrom="column">
              <wp:posOffset>526415</wp:posOffset>
            </wp:positionH>
            <wp:positionV relativeFrom="paragraph">
              <wp:posOffset>153035</wp:posOffset>
            </wp:positionV>
            <wp:extent cx="6109137" cy="1895475"/>
            <wp:effectExtent l="0" t="0" r="6350" b="0"/>
            <wp:wrapNone/>
            <wp:docPr id="1872936748" name="Obrázek 2" descr="Obsah obrázku text, snímek obrazovky, řada/pruh, Obdélní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36748" name="Obrázek 2" descr="Obsah obrázku text, snímek obrazovky, řada/pruh, Obdélník&#10;&#10;Obsah vygenerovaný umělou inteligencí může být nesprávn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758" cy="1898460"/>
                    </a:xfrm>
                    <a:prstGeom prst="rect">
                      <a:avLst/>
                    </a:prstGeom>
                    <a:noFill/>
                  </pic:spPr>
                </pic:pic>
              </a:graphicData>
            </a:graphic>
            <wp14:sizeRelH relativeFrom="margin">
              <wp14:pctWidth>0</wp14:pctWidth>
            </wp14:sizeRelH>
            <wp14:sizeRelV relativeFrom="margin">
              <wp14:pctHeight>0</wp14:pctHeight>
            </wp14:sizeRelV>
          </wp:anchor>
        </w:drawing>
      </w:r>
    </w:p>
    <w:p w14:paraId="79E8B951" w14:textId="77777777" w:rsidR="00E8580A" w:rsidRDefault="00E8580A" w:rsidP="00E8580A">
      <w:pPr>
        <w:ind w:left="851"/>
        <w:jc w:val="both"/>
        <w:rPr>
          <w:sz w:val="24"/>
          <w:szCs w:val="24"/>
        </w:rPr>
      </w:pPr>
    </w:p>
    <w:p w14:paraId="701A5015" w14:textId="77777777" w:rsidR="00E8580A" w:rsidRDefault="00E8580A" w:rsidP="00E8580A">
      <w:pPr>
        <w:rPr>
          <w:noProof/>
          <w:sz w:val="24"/>
          <w:szCs w:val="24"/>
        </w:rPr>
      </w:pPr>
    </w:p>
    <w:p w14:paraId="3C7F38FB" w14:textId="77777777" w:rsidR="00E8580A" w:rsidRDefault="00E8580A" w:rsidP="00E8580A">
      <w:pPr>
        <w:rPr>
          <w:sz w:val="24"/>
          <w:szCs w:val="24"/>
        </w:rPr>
      </w:pPr>
    </w:p>
    <w:p w14:paraId="77B9B8B1" w14:textId="77777777" w:rsidR="00E8580A" w:rsidRDefault="00E8580A" w:rsidP="00E8580A">
      <w:pPr>
        <w:rPr>
          <w:sz w:val="24"/>
          <w:szCs w:val="24"/>
        </w:rPr>
      </w:pPr>
    </w:p>
    <w:p w14:paraId="2BE844BB" w14:textId="77777777" w:rsidR="008C1BDC" w:rsidRDefault="008C1BDC" w:rsidP="00E8580A">
      <w:pPr>
        <w:rPr>
          <w:sz w:val="24"/>
          <w:szCs w:val="24"/>
        </w:rPr>
      </w:pPr>
    </w:p>
    <w:p w14:paraId="69A79A4A" w14:textId="5965A7EE" w:rsidR="00E8580A" w:rsidRDefault="00E8580A" w:rsidP="00E8580A">
      <w:pPr>
        <w:rPr>
          <w:sz w:val="24"/>
          <w:szCs w:val="24"/>
        </w:rPr>
      </w:pPr>
      <w:r w:rsidRPr="00312B9A">
        <w:rPr>
          <w:noProof/>
          <w:sz w:val="24"/>
          <w:szCs w:val="24"/>
        </w:rPr>
        <mc:AlternateContent>
          <mc:Choice Requires="wps">
            <w:drawing>
              <wp:anchor distT="45720" distB="45720" distL="114300" distR="114300" simplePos="0" relativeHeight="251661312" behindDoc="0" locked="0" layoutInCell="1" allowOverlap="1" wp14:anchorId="27675758" wp14:editId="428E88B6">
                <wp:simplePos x="0" y="0"/>
                <wp:positionH relativeFrom="column">
                  <wp:posOffset>2238375</wp:posOffset>
                </wp:positionH>
                <wp:positionV relativeFrom="paragraph">
                  <wp:posOffset>192405</wp:posOffset>
                </wp:positionV>
                <wp:extent cx="2565400" cy="344170"/>
                <wp:effectExtent l="0" t="0" r="6350" b="0"/>
                <wp:wrapSquare wrapText="bothSides"/>
                <wp:docPr id="196950359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344170"/>
                        </a:xfrm>
                        <a:prstGeom prst="rect">
                          <a:avLst/>
                        </a:prstGeom>
                        <a:solidFill>
                          <a:srgbClr val="FFFFFF"/>
                        </a:solidFill>
                        <a:ln w="9525">
                          <a:noFill/>
                          <a:miter lim="800000"/>
                          <a:headEnd/>
                          <a:tailEnd/>
                        </a:ln>
                      </wps:spPr>
                      <wps:txbx>
                        <w:txbxContent>
                          <w:p w14:paraId="2F96683E" w14:textId="77777777" w:rsidR="00E8580A" w:rsidRPr="00312B9A" w:rsidRDefault="00E8580A" w:rsidP="00E8580A">
                            <w:pPr>
                              <w:rPr>
                                <w:b/>
                                <w:bCs/>
                              </w:rPr>
                            </w:pPr>
                            <w:r w:rsidRPr="00312B9A">
                              <w:rPr>
                                <w:b/>
                                <w:bCs/>
                              </w:rPr>
                              <w:t>Plnění separačního plánu 63,</w:t>
                            </w:r>
                            <w:r>
                              <w:rPr>
                                <w:b/>
                                <w:bCs/>
                              </w:rPr>
                              <w:t>56</w:t>
                            </w:r>
                            <w:r w:rsidRPr="00312B9A">
                              <w:rPr>
                                <w:b/>
                                <w:bCs/>
                              </w:rPr>
                              <w:t xml:space="preserve"> %</w:t>
                            </w:r>
                          </w:p>
                          <w:p w14:paraId="3829E8C4" w14:textId="77777777" w:rsidR="00E8580A" w:rsidRDefault="00E8580A" w:rsidP="00E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675758" id="_x0000_t202" coordsize="21600,21600" o:spt="202" path="m,l,21600r21600,l21600,xe">
                <v:stroke joinstyle="miter"/>
                <v:path gradientshapeok="t" o:connecttype="rect"/>
              </v:shapetype>
              <v:shape id="Textové pole 2" o:spid="_x0000_s1026" type="#_x0000_t202" style="position:absolute;margin-left:176.25pt;margin-top:15.15pt;width:202pt;height:27.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Z9DQIAAPYDAAAOAAAAZHJzL2Uyb0RvYy54bWysU9tu2zAMfR+wfxD0vtjJnF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" stroked="f">
                <v:textbox>
                  <w:txbxContent>
                    <w:p w14:paraId="2F96683E" w14:textId="77777777" w:rsidR="00E8580A" w:rsidRPr="00312B9A" w:rsidRDefault="00E8580A" w:rsidP="00E8580A">
                      <w:pPr>
                        <w:rPr>
                          <w:b/>
                          <w:bCs/>
                        </w:rPr>
                      </w:pPr>
                      <w:r w:rsidRPr="00312B9A">
                        <w:rPr>
                          <w:b/>
                          <w:bCs/>
                        </w:rPr>
                        <w:t>Plnění separačního plánu 63,</w:t>
                      </w:r>
                      <w:r>
                        <w:rPr>
                          <w:b/>
                          <w:bCs/>
                        </w:rPr>
                        <w:t>56</w:t>
                      </w:r>
                      <w:r w:rsidRPr="00312B9A">
                        <w:rPr>
                          <w:b/>
                          <w:bCs/>
                        </w:rPr>
                        <w:t xml:space="preserve"> %</w:t>
                      </w:r>
                    </w:p>
                    <w:p w14:paraId="3829E8C4" w14:textId="77777777" w:rsidR="00E8580A" w:rsidRDefault="00E8580A" w:rsidP="00E8580A"/>
                  </w:txbxContent>
                </v:textbox>
                <w10:wrap type="square"/>
              </v:shape>
            </w:pict>
          </mc:Fallback>
        </mc:AlternateContent>
      </w:r>
    </w:p>
    <w:p w14:paraId="634FD698" w14:textId="77777777" w:rsidR="00E8580A" w:rsidRDefault="00E8580A" w:rsidP="00E8580A">
      <w:pPr>
        <w:rPr>
          <w:sz w:val="24"/>
          <w:szCs w:val="24"/>
        </w:rPr>
      </w:pPr>
    </w:p>
    <w:p w14:paraId="5DD708A2" w14:textId="77777777" w:rsidR="00E8580A" w:rsidRPr="008252F7" w:rsidRDefault="00E8580A" w:rsidP="00E8580A">
      <w:pPr>
        <w:pStyle w:val="Odstavecseseznamem"/>
        <w:numPr>
          <w:ilvl w:val="1"/>
          <w:numId w:val="8"/>
        </w:numPr>
        <w:spacing w:after="0" w:line="240" w:lineRule="auto"/>
        <w:ind w:left="1560" w:hanging="709"/>
        <w:rPr>
          <w:b/>
          <w:bCs/>
          <w:sz w:val="24"/>
          <w:szCs w:val="24"/>
        </w:rPr>
      </w:pPr>
      <w:r w:rsidRPr="008252F7">
        <w:rPr>
          <w:b/>
          <w:bCs/>
          <w:sz w:val="24"/>
          <w:szCs w:val="24"/>
        </w:rPr>
        <w:lastRenderedPageBreak/>
        <w:t xml:space="preserve">Způsoby využití vyseparovaných recyklovatelných složek komunálních odpadů. </w:t>
      </w:r>
    </w:p>
    <w:p w14:paraId="1D732371" w14:textId="77777777" w:rsidR="00E8580A" w:rsidRPr="008252F7" w:rsidRDefault="00E8580A" w:rsidP="00E8580A">
      <w:pPr>
        <w:spacing w:after="0" w:line="240" w:lineRule="auto"/>
        <w:ind w:left="851"/>
        <w:jc w:val="both"/>
        <w:rPr>
          <w:sz w:val="24"/>
          <w:szCs w:val="24"/>
        </w:rPr>
      </w:pPr>
      <w:r w:rsidRPr="008252F7">
        <w:rPr>
          <w:sz w:val="24"/>
          <w:szCs w:val="24"/>
        </w:rPr>
        <w:t xml:space="preserve">Vyseparované komunální odpady jsou předávány odborné odpadové firmě, která zajistí jejich využití v souladu se zákonem o odpadech. Konkrétní způsoby využití jsou specifické pro každou vyseparovanou složku a zahrnují rozmanité fyzikálně-chemické operace vedoucí k produkci hotových výrobků či </w:t>
      </w:r>
      <w:proofErr w:type="spellStart"/>
      <w:r w:rsidRPr="008252F7">
        <w:rPr>
          <w:sz w:val="24"/>
          <w:szCs w:val="24"/>
        </w:rPr>
        <w:t>odbytovatelných</w:t>
      </w:r>
      <w:proofErr w:type="spellEnd"/>
      <w:r w:rsidRPr="008252F7">
        <w:rPr>
          <w:sz w:val="24"/>
          <w:szCs w:val="24"/>
        </w:rPr>
        <w:t xml:space="preserve"> jasně definovaných surovin. </w:t>
      </w:r>
    </w:p>
    <w:p w14:paraId="1BD1B7D1" w14:textId="0CC0A755" w:rsidR="00E8580A" w:rsidRDefault="00E8580A" w:rsidP="00E8580A">
      <w:pPr>
        <w:spacing w:after="0" w:line="240" w:lineRule="auto"/>
        <w:ind w:left="851"/>
        <w:jc w:val="both"/>
        <w:rPr>
          <w:sz w:val="24"/>
          <w:szCs w:val="24"/>
        </w:rPr>
      </w:pPr>
      <w:r w:rsidRPr="008252F7">
        <w:rPr>
          <w:sz w:val="24"/>
          <w:szCs w:val="24"/>
        </w:rPr>
        <w:t>Příklady úprav separovaných složek komunálních odpadů: dotřiďování, lisování, drcení, granulace, kompostování, aglomerace, filtrace a řada dalších.</w:t>
      </w:r>
    </w:p>
    <w:p w14:paraId="591FEB41" w14:textId="77777777" w:rsidR="00E8580A" w:rsidRDefault="00E8580A" w:rsidP="00E8580A">
      <w:pPr>
        <w:spacing w:after="0" w:line="240" w:lineRule="auto"/>
        <w:ind w:left="851"/>
        <w:jc w:val="both"/>
        <w:rPr>
          <w:sz w:val="24"/>
          <w:szCs w:val="24"/>
        </w:rPr>
      </w:pPr>
    </w:p>
    <w:p w14:paraId="57858772" w14:textId="77777777" w:rsidR="00E8580A" w:rsidRDefault="00E8580A" w:rsidP="00E8580A">
      <w:pPr>
        <w:pStyle w:val="Textpsmene"/>
        <w:numPr>
          <w:ilvl w:val="0"/>
          <w:numId w:val="8"/>
        </w:numPr>
        <w:tabs>
          <w:tab w:val="left" w:pos="708"/>
        </w:tabs>
        <w:rPr>
          <w:rFonts w:asciiTheme="minorHAnsi" w:hAnsiTheme="minorHAnsi" w:cstheme="minorHAnsi"/>
          <w:b/>
          <w:bCs/>
          <w:color w:val="0070C0"/>
          <w:szCs w:val="24"/>
        </w:rPr>
      </w:pPr>
      <w:r>
        <w:rPr>
          <w:rFonts w:asciiTheme="minorHAnsi" w:hAnsiTheme="minorHAnsi" w:cstheme="minorHAnsi"/>
          <w:b/>
          <w:bCs/>
          <w:color w:val="0070C0"/>
          <w:szCs w:val="24"/>
        </w:rPr>
        <w:t>Zbytkový směsný komunální odpad, objemný odpad a nebezpečné odpady.</w:t>
      </w:r>
    </w:p>
    <w:p w14:paraId="38A9F4EF" w14:textId="77777777" w:rsidR="00E8580A" w:rsidRDefault="00E8580A" w:rsidP="00E8580A">
      <w:pPr>
        <w:pStyle w:val="Textpsmene"/>
        <w:numPr>
          <w:ilvl w:val="0"/>
          <w:numId w:val="0"/>
        </w:numPr>
        <w:tabs>
          <w:tab w:val="left" w:pos="708"/>
        </w:tabs>
        <w:ind w:left="720"/>
        <w:rPr>
          <w:rFonts w:asciiTheme="minorHAnsi" w:hAnsiTheme="minorHAnsi" w:cstheme="minorHAnsi"/>
          <w:b/>
          <w:bCs/>
          <w:szCs w:val="24"/>
        </w:rPr>
      </w:pPr>
    </w:p>
    <w:p w14:paraId="6B264A77" w14:textId="77777777" w:rsidR="00E8580A" w:rsidRPr="008252F7" w:rsidRDefault="00E8580A" w:rsidP="00E8580A">
      <w:pPr>
        <w:pStyle w:val="Textpsmene"/>
        <w:numPr>
          <w:ilvl w:val="0"/>
          <w:numId w:val="0"/>
        </w:numPr>
        <w:tabs>
          <w:tab w:val="left" w:pos="708"/>
        </w:tabs>
        <w:ind w:left="425" w:hanging="65"/>
        <w:rPr>
          <w:rFonts w:asciiTheme="minorHAnsi" w:hAnsiTheme="minorHAnsi" w:cstheme="minorHAnsi"/>
          <w:szCs w:val="24"/>
        </w:rPr>
      </w:pPr>
      <w:r w:rsidRPr="008252F7">
        <w:rPr>
          <w:rFonts w:asciiTheme="minorHAnsi" w:hAnsiTheme="minorHAnsi" w:cstheme="minorHAnsi"/>
          <w:b/>
          <w:bCs/>
          <w:szCs w:val="24"/>
          <w:u w:val="single"/>
        </w:rPr>
        <w:t>Zbytkový směsný komunální odpad</w:t>
      </w:r>
      <w:r w:rsidRPr="008252F7">
        <w:rPr>
          <w:rFonts w:asciiTheme="minorHAnsi" w:hAnsiTheme="minorHAnsi" w:cstheme="minorHAnsi"/>
          <w:szCs w:val="24"/>
        </w:rPr>
        <w:t xml:space="preserve"> smí obsahovat jen nerecyklovatelné odpady či jinak nevyužitelný zbytek komunálních odpadů. Je odkládán do černých/šedých kontejnerů a nádob, případně do velkoobjemových kontejnerů, na sběrném dvoře a v rámci mobilních sběrů. </w:t>
      </w:r>
    </w:p>
    <w:p w14:paraId="3703A8AC" w14:textId="77777777" w:rsidR="00E8580A" w:rsidRDefault="00E8580A" w:rsidP="00E8580A">
      <w:pPr>
        <w:pStyle w:val="Textpsmene"/>
        <w:numPr>
          <w:ilvl w:val="0"/>
          <w:numId w:val="0"/>
        </w:numPr>
        <w:tabs>
          <w:tab w:val="left" w:pos="708"/>
        </w:tabs>
        <w:ind w:left="720"/>
        <w:rPr>
          <w:rFonts w:asciiTheme="minorHAnsi" w:hAnsiTheme="minorHAnsi" w:cstheme="minorHAnsi"/>
          <w:szCs w:val="24"/>
        </w:rPr>
      </w:pPr>
    </w:p>
    <w:p w14:paraId="226AA8A0" w14:textId="77777777" w:rsidR="00E8580A" w:rsidRPr="008252F7" w:rsidRDefault="00E8580A" w:rsidP="00E8580A">
      <w:pPr>
        <w:pStyle w:val="Textpsmene"/>
        <w:numPr>
          <w:ilvl w:val="0"/>
          <w:numId w:val="0"/>
        </w:numPr>
        <w:tabs>
          <w:tab w:val="left" w:pos="708"/>
        </w:tabs>
        <w:ind w:left="425" w:hanging="65"/>
        <w:rPr>
          <w:rFonts w:asciiTheme="minorHAnsi" w:hAnsiTheme="minorHAnsi" w:cstheme="minorHAnsi"/>
          <w:b/>
          <w:bCs/>
          <w:szCs w:val="24"/>
        </w:rPr>
      </w:pPr>
      <w:r w:rsidRPr="008252F7">
        <w:rPr>
          <w:rFonts w:asciiTheme="minorHAnsi" w:hAnsiTheme="minorHAnsi" w:cstheme="minorHAnsi"/>
          <w:b/>
          <w:bCs/>
          <w:szCs w:val="24"/>
        </w:rPr>
        <w:t>Způsoby nakládání se zbytkovým směsným komunálním odpadem:</w:t>
      </w:r>
    </w:p>
    <w:p w14:paraId="70D3C94E" w14:textId="77777777" w:rsidR="00E8580A" w:rsidRDefault="00E8580A" w:rsidP="00E8580A">
      <w:pPr>
        <w:pStyle w:val="Textpsmene"/>
        <w:numPr>
          <w:ilvl w:val="0"/>
          <w:numId w:val="0"/>
        </w:numPr>
        <w:tabs>
          <w:tab w:val="left" w:pos="708"/>
        </w:tabs>
        <w:ind w:left="720"/>
        <w:rPr>
          <w:rFonts w:asciiTheme="minorHAnsi" w:hAnsiTheme="minorHAnsi" w:cstheme="minorHAnsi"/>
          <w:szCs w:val="24"/>
        </w:rPr>
      </w:pPr>
    </w:p>
    <w:p w14:paraId="07DEA49C" w14:textId="77777777" w:rsidR="00E8580A" w:rsidRDefault="00E8580A" w:rsidP="00E8580A">
      <w:pPr>
        <w:pStyle w:val="Textpsmene"/>
        <w:numPr>
          <w:ilvl w:val="0"/>
          <w:numId w:val="5"/>
        </w:numPr>
        <w:tabs>
          <w:tab w:val="left" w:pos="708"/>
        </w:tabs>
        <w:rPr>
          <w:rFonts w:asciiTheme="minorHAnsi" w:hAnsiTheme="minorHAnsi" w:cstheme="minorHAnsi"/>
          <w:szCs w:val="24"/>
        </w:rPr>
      </w:pPr>
      <w:r>
        <w:rPr>
          <w:rFonts w:asciiTheme="minorHAnsi" w:hAnsiTheme="minorHAnsi" w:cstheme="minorHAnsi"/>
          <w:szCs w:val="24"/>
        </w:rPr>
        <w:t>skládkování na zabezpečené skládce, která je vybavena odplyněním s následným využitím získaného bioplynu jako alternativního zdroje energie</w:t>
      </w:r>
    </w:p>
    <w:p w14:paraId="035D9E1C" w14:textId="77777777" w:rsidR="00E8580A" w:rsidRPr="005C1B88" w:rsidRDefault="00E8580A" w:rsidP="00E8580A">
      <w:pPr>
        <w:pStyle w:val="Textpsmene"/>
        <w:numPr>
          <w:ilvl w:val="0"/>
          <w:numId w:val="0"/>
        </w:numPr>
        <w:tabs>
          <w:tab w:val="left" w:pos="708"/>
        </w:tabs>
        <w:ind w:left="2062"/>
        <w:rPr>
          <w:rFonts w:asciiTheme="minorHAnsi" w:hAnsiTheme="minorHAnsi" w:cstheme="minorHAnsi"/>
          <w:szCs w:val="24"/>
        </w:rPr>
      </w:pPr>
    </w:p>
    <w:p w14:paraId="39875CCF" w14:textId="77777777" w:rsidR="00E8580A" w:rsidRDefault="00E8580A" w:rsidP="00E8580A">
      <w:pPr>
        <w:pStyle w:val="Textpsmene"/>
        <w:numPr>
          <w:ilvl w:val="0"/>
          <w:numId w:val="5"/>
        </w:numPr>
        <w:tabs>
          <w:tab w:val="left" w:pos="708"/>
        </w:tabs>
        <w:rPr>
          <w:rFonts w:asciiTheme="minorHAnsi" w:hAnsiTheme="minorHAnsi" w:cstheme="minorHAnsi"/>
          <w:szCs w:val="24"/>
        </w:rPr>
      </w:pPr>
      <w:bookmarkStart w:id="2" w:name="_Hlk166493750"/>
      <w:r>
        <w:rPr>
          <w:rFonts w:asciiTheme="minorHAnsi" w:hAnsiTheme="minorHAnsi" w:cstheme="minorHAnsi"/>
          <w:szCs w:val="24"/>
        </w:rPr>
        <w:t>úprava na tuhé alternativní palivo využitelné jako náhrada fosilních paliv v cementárnách, teplárnách apod.</w:t>
      </w:r>
    </w:p>
    <w:p w14:paraId="1900335D" w14:textId="77777777" w:rsidR="00E8580A" w:rsidRDefault="00E8580A" w:rsidP="00E8580A">
      <w:pPr>
        <w:pStyle w:val="Textpsmene"/>
        <w:numPr>
          <w:ilvl w:val="0"/>
          <w:numId w:val="5"/>
        </w:numPr>
        <w:tabs>
          <w:tab w:val="left" w:pos="708"/>
        </w:tabs>
        <w:rPr>
          <w:rFonts w:asciiTheme="minorHAnsi" w:hAnsiTheme="minorHAnsi" w:cstheme="minorHAnsi"/>
          <w:szCs w:val="24"/>
        </w:rPr>
      </w:pPr>
      <w:r>
        <w:rPr>
          <w:rFonts w:asciiTheme="minorHAnsi" w:hAnsiTheme="minorHAnsi" w:cstheme="minorHAnsi"/>
          <w:szCs w:val="24"/>
        </w:rPr>
        <w:t>spalování ve spalovnách komunálních odpadů,</w:t>
      </w:r>
    </w:p>
    <w:p w14:paraId="664E2ED3" w14:textId="6843CC91" w:rsidR="00E8580A" w:rsidRPr="00E8580A" w:rsidRDefault="00E8580A" w:rsidP="00E8580A">
      <w:pPr>
        <w:pStyle w:val="Textpsmene"/>
        <w:numPr>
          <w:ilvl w:val="0"/>
          <w:numId w:val="5"/>
        </w:numPr>
        <w:tabs>
          <w:tab w:val="left" w:pos="708"/>
        </w:tabs>
        <w:rPr>
          <w:rFonts w:asciiTheme="minorHAnsi" w:hAnsiTheme="minorHAnsi" w:cstheme="minorHAnsi"/>
          <w:szCs w:val="24"/>
        </w:rPr>
      </w:pPr>
      <w:r>
        <w:rPr>
          <w:rFonts w:asciiTheme="minorHAnsi" w:hAnsiTheme="minorHAnsi" w:cstheme="minorHAnsi"/>
          <w:szCs w:val="24"/>
        </w:rPr>
        <w:t xml:space="preserve">dodatečné dotřiďování za účelem získání určitého podílu recyklovatelných či energeticky využitelných složek. </w:t>
      </w:r>
    </w:p>
    <w:p w14:paraId="60674B69" w14:textId="77777777" w:rsidR="00E8580A" w:rsidRDefault="00E8580A" w:rsidP="00E8580A">
      <w:pPr>
        <w:pStyle w:val="Bezmezer"/>
        <w:ind w:left="708"/>
        <w:jc w:val="both"/>
        <w:rPr>
          <w:rFonts w:eastAsia="Times New Roman" w:cstheme="minorHAnsi"/>
          <w:sz w:val="24"/>
          <w:szCs w:val="24"/>
          <w:lang w:eastAsia="cs-CZ"/>
        </w:rPr>
      </w:pPr>
    </w:p>
    <w:p w14:paraId="75C4F786" w14:textId="77777777" w:rsidR="00E8580A" w:rsidRPr="008252F7" w:rsidRDefault="00E8580A" w:rsidP="00E8580A">
      <w:pPr>
        <w:pStyle w:val="Bezmezer"/>
        <w:ind w:left="426"/>
        <w:jc w:val="both"/>
        <w:rPr>
          <w:b/>
          <w:bCs/>
          <w:sz w:val="24"/>
          <w:szCs w:val="24"/>
        </w:rPr>
      </w:pPr>
      <w:r w:rsidRPr="008252F7">
        <w:rPr>
          <w:b/>
          <w:bCs/>
          <w:sz w:val="24"/>
          <w:szCs w:val="24"/>
        </w:rPr>
        <w:t>Zbytkový směsný komunální odpad stále mnohdy obsahuje kolem 70 % recyklovatelných složek!!!</w:t>
      </w:r>
    </w:p>
    <w:p w14:paraId="2058BD9A" w14:textId="77777777" w:rsidR="00E8580A" w:rsidRPr="008252F7" w:rsidRDefault="00E8580A" w:rsidP="00E8580A">
      <w:pPr>
        <w:pStyle w:val="Bezmezer"/>
        <w:ind w:left="708"/>
        <w:jc w:val="both"/>
        <w:rPr>
          <w:rFonts w:eastAsia="Times New Roman" w:cstheme="minorHAnsi"/>
          <w:sz w:val="24"/>
          <w:szCs w:val="24"/>
          <w:lang w:eastAsia="cs-CZ"/>
        </w:rPr>
      </w:pPr>
    </w:p>
    <w:p w14:paraId="076E8268" w14:textId="77777777" w:rsidR="00E8580A" w:rsidRDefault="00E8580A" w:rsidP="00E8580A">
      <w:pPr>
        <w:pStyle w:val="Bezmezer"/>
        <w:ind w:left="426"/>
        <w:jc w:val="both"/>
        <w:rPr>
          <w:sz w:val="24"/>
          <w:szCs w:val="24"/>
        </w:rPr>
      </w:pPr>
      <w:r w:rsidRPr="008252F7">
        <w:rPr>
          <w:sz w:val="24"/>
          <w:szCs w:val="24"/>
        </w:rPr>
        <w:t>Mnohem jednodušší a lacinější je vytřídit recyklovatelné složky na počátku v domácnosti, než následně roztřiďovat smíchaný odpad po vysypání z popelářského auta a získávat z něj recyklovatelné nebo energeticky využitelné složky!!!</w:t>
      </w:r>
    </w:p>
    <w:p w14:paraId="2C8ACEF8" w14:textId="77777777" w:rsidR="00E8580A" w:rsidRDefault="00E8580A" w:rsidP="00E8580A">
      <w:pPr>
        <w:pStyle w:val="Bezmezer"/>
        <w:ind w:left="426"/>
        <w:jc w:val="both"/>
        <w:rPr>
          <w:sz w:val="24"/>
          <w:szCs w:val="24"/>
        </w:rPr>
      </w:pPr>
    </w:p>
    <w:p w14:paraId="0BB79055" w14:textId="77777777" w:rsidR="00E8580A" w:rsidRDefault="00E8580A" w:rsidP="00E8580A">
      <w:pPr>
        <w:pStyle w:val="Bezmezer"/>
        <w:ind w:left="426"/>
        <w:jc w:val="both"/>
        <w:rPr>
          <w:sz w:val="24"/>
          <w:szCs w:val="24"/>
        </w:rPr>
      </w:pPr>
    </w:p>
    <w:p w14:paraId="382921FF" w14:textId="77777777" w:rsidR="00E8580A" w:rsidRPr="008252F7" w:rsidRDefault="00E8580A" w:rsidP="00E8580A">
      <w:pPr>
        <w:pStyle w:val="Bezmezer"/>
        <w:ind w:left="426"/>
        <w:jc w:val="both"/>
        <w:rPr>
          <w:sz w:val="24"/>
          <w:szCs w:val="24"/>
        </w:rPr>
      </w:pPr>
    </w:p>
    <w:p w14:paraId="358D91DE" w14:textId="77777777" w:rsidR="00E8580A" w:rsidRPr="008252F7" w:rsidRDefault="00E8580A" w:rsidP="00E8580A">
      <w:pPr>
        <w:pStyle w:val="Textpsmene"/>
        <w:numPr>
          <w:ilvl w:val="0"/>
          <w:numId w:val="0"/>
        </w:numPr>
        <w:tabs>
          <w:tab w:val="left" w:pos="708"/>
        </w:tabs>
        <w:ind w:left="720"/>
        <w:rPr>
          <w:rFonts w:asciiTheme="minorHAnsi" w:hAnsiTheme="minorHAnsi" w:cstheme="minorHAnsi"/>
          <w:sz w:val="20"/>
        </w:rPr>
      </w:pPr>
    </w:p>
    <w:p w14:paraId="1321D36F" w14:textId="77777777" w:rsidR="00E8580A" w:rsidRPr="008252F7" w:rsidRDefault="00E8580A" w:rsidP="00E8580A">
      <w:pPr>
        <w:pStyle w:val="Bezmezer"/>
        <w:ind w:firstLine="426"/>
        <w:jc w:val="both"/>
        <w:rPr>
          <w:b/>
          <w:bCs/>
          <w:sz w:val="24"/>
          <w:szCs w:val="24"/>
        </w:rPr>
      </w:pPr>
      <w:r w:rsidRPr="008252F7">
        <w:rPr>
          <w:b/>
          <w:bCs/>
          <w:sz w:val="24"/>
          <w:szCs w:val="24"/>
        </w:rPr>
        <w:t xml:space="preserve">Zlepšeným tříděním: </w:t>
      </w:r>
    </w:p>
    <w:p w14:paraId="13B8FE60" w14:textId="77777777" w:rsidR="00E8580A" w:rsidRPr="008252F7" w:rsidRDefault="00E8580A" w:rsidP="00E8580A">
      <w:pPr>
        <w:pStyle w:val="Bezmezer"/>
        <w:numPr>
          <w:ilvl w:val="0"/>
          <w:numId w:val="10"/>
        </w:numPr>
        <w:jc w:val="both"/>
        <w:rPr>
          <w:sz w:val="24"/>
          <w:szCs w:val="24"/>
        </w:rPr>
      </w:pPr>
      <w:r w:rsidRPr="008252F7">
        <w:rPr>
          <w:sz w:val="24"/>
          <w:szCs w:val="24"/>
        </w:rPr>
        <w:t>snížíme produkci zbytkového směsného komunálního odpadu a snížíme náklady na jeho odstranění.</w:t>
      </w:r>
    </w:p>
    <w:p w14:paraId="0E70128A" w14:textId="20F6052E" w:rsidR="00E8580A" w:rsidRDefault="00E8580A" w:rsidP="00E8580A">
      <w:pPr>
        <w:pStyle w:val="Bezmezer"/>
        <w:numPr>
          <w:ilvl w:val="0"/>
          <w:numId w:val="10"/>
        </w:numPr>
        <w:jc w:val="both"/>
        <w:rPr>
          <w:sz w:val="24"/>
          <w:szCs w:val="24"/>
        </w:rPr>
      </w:pPr>
      <w:r w:rsidRPr="008252F7">
        <w:rPr>
          <w:sz w:val="24"/>
          <w:szCs w:val="24"/>
        </w:rPr>
        <w:t>podpoříme plnění našich separačních cílů.</w:t>
      </w:r>
      <w:bookmarkEnd w:id="2"/>
    </w:p>
    <w:p w14:paraId="602F0E56" w14:textId="77777777" w:rsidR="00E8580A" w:rsidRPr="00E8580A" w:rsidRDefault="00E8580A" w:rsidP="00E8580A">
      <w:pPr>
        <w:pStyle w:val="Bezmezer"/>
        <w:ind w:left="1287"/>
        <w:jc w:val="both"/>
        <w:rPr>
          <w:sz w:val="24"/>
          <w:szCs w:val="24"/>
        </w:rPr>
      </w:pPr>
    </w:p>
    <w:p w14:paraId="7C83E7DC" w14:textId="77777777" w:rsidR="00E8580A" w:rsidRDefault="00E8580A" w:rsidP="00E8580A">
      <w:pPr>
        <w:pStyle w:val="Textpsmene"/>
        <w:numPr>
          <w:ilvl w:val="0"/>
          <w:numId w:val="0"/>
        </w:numPr>
        <w:tabs>
          <w:tab w:val="left" w:pos="708"/>
        </w:tabs>
        <w:ind w:left="450"/>
        <w:rPr>
          <w:rFonts w:asciiTheme="minorHAnsi" w:hAnsiTheme="minorHAnsi" w:cstheme="minorHAnsi"/>
          <w:szCs w:val="24"/>
        </w:rPr>
      </w:pPr>
      <w:r>
        <w:rPr>
          <w:rFonts w:asciiTheme="minorHAnsi" w:hAnsiTheme="minorHAnsi" w:cstheme="minorHAnsi"/>
          <w:b/>
          <w:bCs/>
          <w:szCs w:val="24"/>
          <w:u w:val="single"/>
        </w:rPr>
        <w:t>Objemný odpad</w:t>
      </w:r>
      <w:r>
        <w:rPr>
          <w:rFonts w:asciiTheme="minorHAnsi" w:hAnsiTheme="minorHAnsi" w:cstheme="minorHAnsi"/>
          <w:szCs w:val="24"/>
        </w:rPr>
        <w:t xml:space="preserve"> odevzdávají občané na sběrném dvoře, nebo pověřené odborné firmě do přistavených velkoobjemových kontejnerů, a také při mobilním sběru přímo do svozového vozidla podle instrukcí obsluhy. Při přebírání objemného odpadu zajištuje přebírající obsluha oddělení recyklovatelných složek (minimálně kovů, plastů a dřeva velkých rozměrů). Odborná firma následně zajišťuje další úpravu objemného odpadu s cílem získat z něj využitelné složky, jako například dřevo, plast, kovy, sklo za účelem jejich recyklace, či jej využívá jako složku pro alternativní palivo, nevyužitelný zbytek je obvykle uložen na skládce nebo využit pro výrobu tuhého alternativního paliva, případně je spálen ve spalovně komunálních odpadů.</w:t>
      </w:r>
    </w:p>
    <w:p w14:paraId="6B62D7CF" w14:textId="77777777" w:rsidR="00E8580A" w:rsidRDefault="00E8580A" w:rsidP="00E8580A">
      <w:pPr>
        <w:pStyle w:val="Textpsmene"/>
        <w:numPr>
          <w:ilvl w:val="0"/>
          <w:numId w:val="0"/>
        </w:numPr>
        <w:tabs>
          <w:tab w:val="left" w:pos="708"/>
        </w:tabs>
        <w:ind w:left="450"/>
        <w:rPr>
          <w:b/>
          <w:bCs/>
        </w:rPr>
      </w:pPr>
    </w:p>
    <w:p w14:paraId="49FE07D3" w14:textId="77777777" w:rsidR="00E8580A" w:rsidRDefault="00E8580A" w:rsidP="00E8580A">
      <w:pPr>
        <w:pStyle w:val="Textpsmene"/>
        <w:numPr>
          <w:ilvl w:val="0"/>
          <w:numId w:val="0"/>
        </w:numPr>
        <w:tabs>
          <w:tab w:val="left" w:pos="708"/>
        </w:tabs>
        <w:ind w:left="450"/>
        <w:rPr>
          <w:rFonts w:asciiTheme="minorHAnsi" w:hAnsiTheme="minorHAnsi" w:cstheme="minorHAnsi"/>
          <w:szCs w:val="24"/>
        </w:rPr>
      </w:pPr>
      <w:r>
        <w:rPr>
          <w:rFonts w:asciiTheme="minorHAnsi" w:hAnsiTheme="minorHAnsi" w:cstheme="minorHAnsi"/>
          <w:b/>
          <w:bCs/>
          <w:szCs w:val="24"/>
          <w:u w:val="single"/>
        </w:rPr>
        <w:t>Nebezpečné odpady</w:t>
      </w:r>
      <w:r>
        <w:rPr>
          <w:rFonts w:asciiTheme="minorHAnsi" w:hAnsiTheme="minorHAnsi" w:cstheme="minorHAnsi"/>
          <w:szCs w:val="24"/>
        </w:rPr>
        <w:t xml:space="preserve"> zahrnují řadu různých druhů odpadů (například barvy, ředidla, </w:t>
      </w:r>
      <w:proofErr w:type="gramStart"/>
      <w:r>
        <w:rPr>
          <w:rFonts w:asciiTheme="minorHAnsi" w:hAnsiTheme="minorHAnsi" w:cstheme="minorHAnsi"/>
          <w:szCs w:val="24"/>
        </w:rPr>
        <w:t>chemikálie,</w:t>
      </w:r>
      <w:proofErr w:type="gramEnd"/>
      <w:r>
        <w:rPr>
          <w:rFonts w:asciiTheme="minorHAnsi" w:hAnsiTheme="minorHAnsi" w:cstheme="minorHAnsi"/>
          <w:szCs w:val="24"/>
        </w:rPr>
        <w:t xml:space="preserve"> apod.).</w:t>
      </w:r>
    </w:p>
    <w:p w14:paraId="0ED8FD00" w14:textId="0845DCFA" w:rsidR="00E8580A" w:rsidRDefault="00E8580A" w:rsidP="00E8580A">
      <w:pPr>
        <w:pStyle w:val="Textpsmene"/>
        <w:numPr>
          <w:ilvl w:val="0"/>
          <w:numId w:val="0"/>
        </w:numPr>
        <w:tabs>
          <w:tab w:val="left" w:pos="708"/>
        </w:tabs>
        <w:ind w:left="450"/>
        <w:rPr>
          <w:rFonts w:asciiTheme="minorHAnsi" w:hAnsiTheme="minorHAnsi" w:cstheme="minorHAnsi"/>
          <w:szCs w:val="24"/>
        </w:rPr>
      </w:pPr>
      <w:r>
        <w:rPr>
          <w:rFonts w:asciiTheme="minorHAnsi" w:hAnsiTheme="minorHAnsi" w:cstheme="minorHAnsi"/>
          <w:szCs w:val="24"/>
        </w:rPr>
        <w:t>Nakládání s nimi vyžaduje speciální postupy, a proto je možné je odevzdávat jen v řízeném režimu ve sběrném dvoře nebo v rámci mobilního svozu, který probíhá 2 x ročně.</w:t>
      </w:r>
    </w:p>
    <w:p w14:paraId="237762EF" w14:textId="77777777" w:rsidR="00E8580A" w:rsidRDefault="00E8580A" w:rsidP="00E8580A">
      <w:pPr>
        <w:pStyle w:val="Textpsmene"/>
        <w:numPr>
          <w:ilvl w:val="0"/>
          <w:numId w:val="0"/>
        </w:numPr>
        <w:tabs>
          <w:tab w:val="left" w:pos="708"/>
        </w:tabs>
        <w:ind w:left="450"/>
        <w:rPr>
          <w:rFonts w:asciiTheme="minorHAnsi" w:hAnsiTheme="minorHAnsi" w:cstheme="minorHAnsi"/>
          <w:szCs w:val="24"/>
        </w:rPr>
      </w:pPr>
    </w:p>
    <w:p w14:paraId="356E9309" w14:textId="77777777" w:rsidR="00E8580A" w:rsidRDefault="00E8580A" w:rsidP="00E8580A">
      <w:pPr>
        <w:pStyle w:val="Bezmezer"/>
        <w:numPr>
          <w:ilvl w:val="0"/>
          <w:numId w:val="8"/>
        </w:numPr>
        <w:jc w:val="both"/>
        <w:rPr>
          <w:b/>
          <w:bCs/>
          <w:color w:val="0070C0"/>
        </w:rPr>
      </w:pPr>
      <w:r>
        <w:rPr>
          <w:b/>
          <w:bCs/>
          <w:color w:val="0070C0"/>
          <w:sz w:val="24"/>
          <w:szCs w:val="24"/>
        </w:rPr>
        <w:t xml:space="preserve">Třídící sleva ze skládkového poplatku za využitelný odpad. </w:t>
      </w:r>
    </w:p>
    <w:p w14:paraId="6E0B9649" w14:textId="77777777" w:rsidR="00E8580A" w:rsidRDefault="00E8580A" w:rsidP="00E8580A">
      <w:pPr>
        <w:pStyle w:val="Bezmezer"/>
        <w:ind w:left="720"/>
        <w:jc w:val="both"/>
        <w:rPr>
          <w:b/>
          <w:bCs/>
          <w:color w:val="0070C0"/>
        </w:rPr>
      </w:pPr>
    </w:p>
    <w:p w14:paraId="5C942082" w14:textId="361B1DDA" w:rsidR="00E8580A" w:rsidRDefault="00E8580A" w:rsidP="00E8580A">
      <w:pPr>
        <w:pStyle w:val="Bezmezer"/>
        <w:ind w:left="360"/>
        <w:jc w:val="both"/>
        <w:rPr>
          <w:sz w:val="24"/>
          <w:szCs w:val="24"/>
        </w:rPr>
      </w:pPr>
      <w:r>
        <w:rPr>
          <w:sz w:val="24"/>
          <w:szCs w:val="24"/>
        </w:rPr>
        <w:t>Obce mohou snížit náklady na skládkování směsného komunálního odpadu, pokud jejich občané zvyšují míru separace recyklovatelných složek. Souběžně s tím klesá produkce směsného komunálního odpadu.</w:t>
      </w:r>
    </w:p>
    <w:p w14:paraId="39B003AD" w14:textId="77777777" w:rsidR="00E8580A" w:rsidRDefault="00E8580A" w:rsidP="00E8580A">
      <w:pPr>
        <w:pStyle w:val="Bezmezer"/>
        <w:ind w:left="360"/>
        <w:jc w:val="both"/>
        <w:rPr>
          <w:sz w:val="24"/>
          <w:szCs w:val="24"/>
        </w:rPr>
      </w:pPr>
      <w:r>
        <w:rPr>
          <w:sz w:val="24"/>
          <w:szCs w:val="24"/>
        </w:rPr>
        <w:t>Obce v tom případě mohou získat nárok na tzv. „Třídící slevu“ a snížit si výši skládkových poplatků.</w:t>
      </w:r>
    </w:p>
    <w:p w14:paraId="3089E5A1" w14:textId="77777777" w:rsidR="00E8580A" w:rsidRDefault="00E8580A" w:rsidP="00E8580A">
      <w:pPr>
        <w:pStyle w:val="Bezmezer"/>
        <w:ind w:left="708"/>
        <w:jc w:val="both"/>
        <w:rPr>
          <w:sz w:val="24"/>
          <w:szCs w:val="24"/>
          <w:u w:val="single"/>
        </w:rPr>
      </w:pPr>
    </w:p>
    <w:p w14:paraId="3A366479" w14:textId="47250074" w:rsidR="00E8580A" w:rsidRDefault="00E8580A" w:rsidP="00E8580A">
      <w:pPr>
        <w:pStyle w:val="Bezmezer"/>
        <w:ind w:firstLine="360"/>
        <w:jc w:val="both"/>
        <w:rPr>
          <w:sz w:val="24"/>
          <w:szCs w:val="24"/>
          <w:u w:val="single"/>
        </w:rPr>
      </w:pPr>
      <w:r>
        <w:rPr>
          <w:sz w:val="24"/>
          <w:szCs w:val="24"/>
          <w:u w:val="single"/>
        </w:rPr>
        <w:t>Výše skládkového poplatku:</w:t>
      </w:r>
    </w:p>
    <w:p w14:paraId="05AD4881" w14:textId="142638A6" w:rsidR="00E8580A" w:rsidRPr="00E8580A" w:rsidRDefault="00E8580A" w:rsidP="00E8580A">
      <w:pPr>
        <w:pStyle w:val="Bezmezer"/>
        <w:numPr>
          <w:ilvl w:val="0"/>
          <w:numId w:val="11"/>
        </w:numPr>
        <w:jc w:val="both"/>
        <w:rPr>
          <w:b/>
          <w:bCs/>
          <w:sz w:val="24"/>
          <w:szCs w:val="24"/>
        </w:rPr>
      </w:pPr>
      <w:r>
        <w:rPr>
          <w:b/>
          <w:bCs/>
          <w:sz w:val="24"/>
          <w:szCs w:val="24"/>
        </w:rPr>
        <w:t>při nároku na třídící slevu:</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color w:val="FF0000"/>
          <w:sz w:val="24"/>
          <w:szCs w:val="24"/>
        </w:rPr>
        <w:t>500,- Kč/t</w:t>
      </w:r>
    </w:p>
    <w:p w14:paraId="63C32506" w14:textId="77777777" w:rsidR="00E8580A" w:rsidRDefault="00E8580A" w:rsidP="00E8580A">
      <w:pPr>
        <w:pStyle w:val="Bezmezer"/>
        <w:numPr>
          <w:ilvl w:val="0"/>
          <w:numId w:val="11"/>
        </w:numPr>
        <w:jc w:val="both"/>
        <w:rPr>
          <w:b/>
          <w:bCs/>
          <w:sz w:val="24"/>
          <w:szCs w:val="24"/>
        </w:rPr>
      </w:pPr>
      <w:r>
        <w:rPr>
          <w:b/>
          <w:bCs/>
          <w:sz w:val="24"/>
          <w:szCs w:val="24"/>
        </w:rPr>
        <w:t xml:space="preserve">bez nároku na třídící slevu: </w:t>
      </w:r>
    </w:p>
    <w:p w14:paraId="50703ECE" w14:textId="77777777" w:rsidR="00E8580A" w:rsidRPr="00E8580A" w:rsidRDefault="00E8580A" w:rsidP="00E8580A">
      <w:pPr>
        <w:rPr>
          <w:b/>
          <w:bCs/>
          <w:sz w:val="24"/>
          <w:szCs w:val="24"/>
        </w:rPr>
      </w:pPr>
    </w:p>
    <w:tbl>
      <w:tblPr>
        <w:tblStyle w:val="Mkatabulky"/>
        <w:tblpPr w:leftFromText="180" w:rightFromText="180" w:vertAnchor="text" w:horzAnchor="margin" w:tblpXSpec="center" w:tblpY="-126"/>
        <w:tblW w:w="0" w:type="auto"/>
        <w:tblLook w:val="04A0" w:firstRow="1" w:lastRow="0" w:firstColumn="1" w:lastColumn="0" w:noHBand="0" w:noVBand="1"/>
      </w:tblPr>
      <w:tblGrid>
        <w:gridCol w:w="1144"/>
        <w:gridCol w:w="714"/>
        <w:gridCol w:w="715"/>
        <w:gridCol w:w="719"/>
        <w:gridCol w:w="686"/>
        <w:gridCol w:w="681"/>
        <w:gridCol w:w="678"/>
        <w:gridCol w:w="673"/>
        <w:gridCol w:w="671"/>
        <w:gridCol w:w="797"/>
        <w:gridCol w:w="667"/>
      </w:tblGrid>
      <w:tr w:rsidR="00E8580A" w14:paraId="73349DAF" w14:textId="77777777" w:rsidTr="001B06D1">
        <w:trPr>
          <w:trHeight w:val="339"/>
        </w:trPr>
        <w:tc>
          <w:tcPr>
            <w:tcW w:w="1144" w:type="dxa"/>
            <w:tcBorders>
              <w:top w:val="single" w:sz="4" w:space="0" w:color="auto"/>
              <w:left w:val="single" w:sz="4" w:space="0" w:color="auto"/>
              <w:bottom w:val="single" w:sz="4" w:space="0" w:color="auto"/>
              <w:right w:val="single" w:sz="4" w:space="0" w:color="auto"/>
            </w:tcBorders>
            <w:noWrap/>
          </w:tcPr>
          <w:p w14:paraId="7D2646B0" w14:textId="77777777" w:rsidR="00E8580A" w:rsidRDefault="00E8580A" w:rsidP="001B06D1">
            <w:pPr>
              <w:keepNext/>
              <w:rPr>
                <w:rFonts w:cstheme="minorHAnsi"/>
                <w:b/>
                <w:sz w:val="20"/>
                <w:szCs w:val="20"/>
              </w:rPr>
            </w:pPr>
          </w:p>
          <w:p w14:paraId="4072D6AF" w14:textId="77777777" w:rsidR="00E8580A" w:rsidRDefault="00E8580A" w:rsidP="001B06D1">
            <w:pPr>
              <w:keepNext/>
              <w:rPr>
                <w:rFonts w:cstheme="minorHAnsi"/>
                <w:b/>
                <w:sz w:val="20"/>
                <w:szCs w:val="20"/>
              </w:rPr>
            </w:pPr>
            <w:r>
              <w:rPr>
                <w:rFonts w:cstheme="minorHAnsi"/>
                <w:b/>
                <w:sz w:val="20"/>
                <w:szCs w:val="20"/>
              </w:rPr>
              <w:t>Rok</w:t>
            </w:r>
          </w:p>
        </w:tc>
        <w:tc>
          <w:tcPr>
            <w:tcW w:w="714" w:type="dxa"/>
            <w:tcBorders>
              <w:top w:val="single" w:sz="4" w:space="0" w:color="auto"/>
              <w:left w:val="single" w:sz="4" w:space="0" w:color="auto"/>
              <w:bottom w:val="single" w:sz="4" w:space="0" w:color="auto"/>
              <w:right w:val="single" w:sz="4" w:space="0" w:color="auto"/>
            </w:tcBorders>
            <w:noWrap/>
          </w:tcPr>
          <w:p w14:paraId="10A2BE16" w14:textId="77777777" w:rsidR="00E8580A" w:rsidRDefault="00E8580A" w:rsidP="001B06D1">
            <w:pPr>
              <w:keepNext/>
              <w:rPr>
                <w:rFonts w:cstheme="minorHAnsi"/>
                <w:bCs/>
                <w:sz w:val="20"/>
                <w:szCs w:val="20"/>
              </w:rPr>
            </w:pPr>
          </w:p>
          <w:p w14:paraId="4E63028C" w14:textId="77777777" w:rsidR="00E8580A" w:rsidRDefault="00E8580A" w:rsidP="001B06D1">
            <w:pPr>
              <w:keepNext/>
              <w:rPr>
                <w:rFonts w:cstheme="minorHAnsi"/>
                <w:bCs/>
                <w:sz w:val="20"/>
                <w:szCs w:val="20"/>
              </w:rPr>
            </w:pPr>
            <w:r>
              <w:rPr>
                <w:rFonts w:cstheme="minorHAnsi"/>
                <w:bCs/>
                <w:sz w:val="20"/>
                <w:szCs w:val="20"/>
              </w:rPr>
              <w:t>2021</w:t>
            </w:r>
          </w:p>
        </w:tc>
        <w:tc>
          <w:tcPr>
            <w:tcW w:w="715" w:type="dxa"/>
            <w:tcBorders>
              <w:top w:val="single" w:sz="4" w:space="0" w:color="auto"/>
              <w:left w:val="single" w:sz="4" w:space="0" w:color="auto"/>
              <w:bottom w:val="single" w:sz="4" w:space="0" w:color="auto"/>
              <w:right w:val="single" w:sz="4" w:space="0" w:color="auto"/>
            </w:tcBorders>
            <w:noWrap/>
          </w:tcPr>
          <w:p w14:paraId="4765834F" w14:textId="77777777" w:rsidR="00E8580A" w:rsidRDefault="00E8580A" w:rsidP="001B06D1">
            <w:pPr>
              <w:keepNext/>
              <w:rPr>
                <w:rFonts w:cstheme="minorHAnsi"/>
                <w:bCs/>
                <w:sz w:val="20"/>
                <w:szCs w:val="20"/>
              </w:rPr>
            </w:pPr>
          </w:p>
          <w:p w14:paraId="1C6B4E5C" w14:textId="77777777" w:rsidR="00E8580A" w:rsidRDefault="00E8580A" w:rsidP="001B06D1">
            <w:pPr>
              <w:keepNext/>
              <w:rPr>
                <w:rFonts w:cstheme="minorHAnsi"/>
                <w:bCs/>
                <w:sz w:val="20"/>
                <w:szCs w:val="20"/>
              </w:rPr>
            </w:pPr>
            <w:r>
              <w:rPr>
                <w:rFonts w:cstheme="minorHAnsi"/>
                <w:bCs/>
                <w:sz w:val="20"/>
                <w:szCs w:val="20"/>
              </w:rPr>
              <w:t>2022</w:t>
            </w:r>
          </w:p>
        </w:tc>
        <w:tc>
          <w:tcPr>
            <w:tcW w:w="719" w:type="dxa"/>
            <w:tcBorders>
              <w:top w:val="single" w:sz="4" w:space="0" w:color="auto"/>
              <w:left w:val="single" w:sz="4" w:space="0" w:color="auto"/>
              <w:bottom w:val="single" w:sz="4" w:space="0" w:color="auto"/>
              <w:right w:val="single" w:sz="4" w:space="0" w:color="auto"/>
            </w:tcBorders>
            <w:noWrap/>
          </w:tcPr>
          <w:p w14:paraId="5BA9DF09" w14:textId="77777777" w:rsidR="00E8580A" w:rsidRDefault="00E8580A" w:rsidP="001B06D1">
            <w:pPr>
              <w:keepNext/>
              <w:rPr>
                <w:rFonts w:cstheme="minorHAnsi"/>
                <w:bCs/>
                <w:sz w:val="20"/>
                <w:szCs w:val="20"/>
              </w:rPr>
            </w:pPr>
          </w:p>
          <w:p w14:paraId="1EDE3E47" w14:textId="77777777" w:rsidR="00E8580A" w:rsidRDefault="00E8580A" w:rsidP="001B06D1">
            <w:pPr>
              <w:keepNext/>
              <w:rPr>
                <w:rFonts w:cstheme="minorHAnsi"/>
                <w:bCs/>
                <w:sz w:val="20"/>
                <w:szCs w:val="20"/>
              </w:rPr>
            </w:pPr>
            <w:r>
              <w:rPr>
                <w:rFonts w:cstheme="minorHAnsi"/>
                <w:bCs/>
                <w:sz w:val="20"/>
                <w:szCs w:val="20"/>
              </w:rPr>
              <w:t>2023</w:t>
            </w:r>
          </w:p>
        </w:tc>
        <w:tc>
          <w:tcPr>
            <w:tcW w:w="686" w:type="dxa"/>
            <w:tcBorders>
              <w:top w:val="single" w:sz="4" w:space="0" w:color="auto"/>
              <w:left w:val="single" w:sz="4" w:space="0" w:color="auto"/>
              <w:bottom w:val="single" w:sz="4" w:space="0" w:color="auto"/>
              <w:right w:val="single" w:sz="4" w:space="0" w:color="auto"/>
            </w:tcBorders>
            <w:noWrap/>
          </w:tcPr>
          <w:p w14:paraId="4F07F3BF" w14:textId="77777777" w:rsidR="00E8580A" w:rsidRDefault="00E8580A" w:rsidP="001B06D1">
            <w:pPr>
              <w:keepNext/>
              <w:rPr>
                <w:rFonts w:cstheme="minorHAnsi"/>
                <w:bCs/>
                <w:sz w:val="20"/>
                <w:szCs w:val="20"/>
              </w:rPr>
            </w:pPr>
          </w:p>
          <w:p w14:paraId="7F1ECAF0" w14:textId="77777777" w:rsidR="00E8580A" w:rsidRDefault="00E8580A" w:rsidP="001B06D1">
            <w:pPr>
              <w:keepNext/>
              <w:rPr>
                <w:rFonts w:cstheme="minorHAnsi"/>
                <w:bCs/>
                <w:sz w:val="20"/>
                <w:szCs w:val="20"/>
              </w:rPr>
            </w:pPr>
            <w:r>
              <w:rPr>
                <w:rFonts w:cstheme="minorHAnsi"/>
                <w:bCs/>
                <w:sz w:val="20"/>
                <w:szCs w:val="20"/>
              </w:rPr>
              <w:t>2024</w:t>
            </w:r>
          </w:p>
        </w:tc>
        <w:tc>
          <w:tcPr>
            <w:tcW w:w="681" w:type="dxa"/>
            <w:tcBorders>
              <w:top w:val="single" w:sz="4" w:space="0" w:color="auto"/>
              <w:left w:val="single" w:sz="4" w:space="0" w:color="auto"/>
              <w:bottom w:val="single" w:sz="4" w:space="0" w:color="auto"/>
              <w:right w:val="single" w:sz="4" w:space="0" w:color="auto"/>
            </w:tcBorders>
            <w:noWrap/>
          </w:tcPr>
          <w:p w14:paraId="5B5C503F" w14:textId="77777777" w:rsidR="00E8580A" w:rsidRDefault="00E8580A" w:rsidP="001B06D1">
            <w:pPr>
              <w:keepNext/>
              <w:rPr>
                <w:rFonts w:cstheme="minorHAnsi"/>
                <w:bCs/>
                <w:sz w:val="20"/>
                <w:szCs w:val="20"/>
              </w:rPr>
            </w:pPr>
          </w:p>
          <w:p w14:paraId="7F7F72D9" w14:textId="77777777" w:rsidR="00E8580A" w:rsidRDefault="00E8580A" w:rsidP="001B06D1">
            <w:pPr>
              <w:keepNext/>
              <w:rPr>
                <w:rFonts w:cstheme="minorHAnsi"/>
                <w:bCs/>
                <w:sz w:val="20"/>
                <w:szCs w:val="20"/>
              </w:rPr>
            </w:pPr>
            <w:r>
              <w:rPr>
                <w:rFonts w:cstheme="minorHAnsi"/>
                <w:bCs/>
                <w:sz w:val="20"/>
                <w:szCs w:val="20"/>
              </w:rPr>
              <w:t>2025</w:t>
            </w:r>
          </w:p>
        </w:tc>
        <w:tc>
          <w:tcPr>
            <w:tcW w:w="678" w:type="dxa"/>
            <w:tcBorders>
              <w:top w:val="single" w:sz="4" w:space="0" w:color="auto"/>
              <w:left w:val="single" w:sz="4" w:space="0" w:color="auto"/>
              <w:bottom w:val="single" w:sz="4" w:space="0" w:color="auto"/>
              <w:right w:val="single" w:sz="4" w:space="0" w:color="auto"/>
            </w:tcBorders>
            <w:noWrap/>
          </w:tcPr>
          <w:p w14:paraId="5765F999" w14:textId="77777777" w:rsidR="00E8580A" w:rsidRDefault="00E8580A" w:rsidP="001B06D1">
            <w:pPr>
              <w:keepNext/>
              <w:rPr>
                <w:rFonts w:cstheme="minorHAnsi"/>
                <w:bCs/>
                <w:sz w:val="20"/>
                <w:szCs w:val="20"/>
              </w:rPr>
            </w:pPr>
          </w:p>
          <w:p w14:paraId="7E254BB4" w14:textId="77777777" w:rsidR="00E8580A" w:rsidRDefault="00E8580A" w:rsidP="001B06D1">
            <w:pPr>
              <w:keepNext/>
              <w:rPr>
                <w:rFonts w:cstheme="minorHAnsi"/>
                <w:bCs/>
                <w:sz w:val="20"/>
                <w:szCs w:val="20"/>
              </w:rPr>
            </w:pPr>
            <w:r>
              <w:rPr>
                <w:rFonts w:cstheme="minorHAnsi"/>
                <w:bCs/>
                <w:sz w:val="20"/>
                <w:szCs w:val="20"/>
              </w:rPr>
              <w:t>2026</w:t>
            </w:r>
          </w:p>
        </w:tc>
        <w:tc>
          <w:tcPr>
            <w:tcW w:w="673" w:type="dxa"/>
            <w:tcBorders>
              <w:top w:val="single" w:sz="4" w:space="0" w:color="auto"/>
              <w:left w:val="single" w:sz="4" w:space="0" w:color="auto"/>
              <w:bottom w:val="single" w:sz="4" w:space="0" w:color="auto"/>
              <w:right w:val="single" w:sz="4" w:space="0" w:color="auto"/>
            </w:tcBorders>
            <w:noWrap/>
          </w:tcPr>
          <w:p w14:paraId="77D63285" w14:textId="77777777" w:rsidR="00E8580A" w:rsidRDefault="00E8580A" w:rsidP="001B06D1">
            <w:pPr>
              <w:keepNext/>
              <w:rPr>
                <w:rFonts w:cstheme="minorHAnsi"/>
                <w:bCs/>
                <w:sz w:val="20"/>
                <w:szCs w:val="20"/>
              </w:rPr>
            </w:pPr>
          </w:p>
          <w:p w14:paraId="6F5D1B83" w14:textId="77777777" w:rsidR="00E8580A" w:rsidRDefault="00E8580A" w:rsidP="001B06D1">
            <w:pPr>
              <w:keepNext/>
              <w:rPr>
                <w:rFonts w:cstheme="minorHAnsi"/>
                <w:bCs/>
                <w:sz w:val="20"/>
                <w:szCs w:val="20"/>
              </w:rPr>
            </w:pPr>
            <w:r>
              <w:rPr>
                <w:rFonts w:cstheme="minorHAnsi"/>
                <w:bCs/>
                <w:sz w:val="20"/>
                <w:szCs w:val="20"/>
              </w:rPr>
              <w:t>2027</w:t>
            </w:r>
          </w:p>
        </w:tc>
        <w:tc>
          <w:tcPr>
            <w:tcW w:w="671" w:type="dxa"/>
            <w:tcBorders>
              <w:top w:val="single" w:sz="4" w:space="0" w:color="auto"/>
              <w:left w:val="single" w:sz="4" w:space="0" w:color="auto"/>
              <w:bottom w:val="single" w:sz="4" w:space="0" w:color="auto"/>
              <w:right w:val="single" w:sz="4" w:space="0" w:color="auto"/>
            </w:tcBorders>
            <w:noWrap/>
          </w:tcPr>
          <w:p w14:paraId="61F572E3" w14:textId="77777777" w:rsidR="00E8580A" w:rsidRDefault="00E8580A" w:rsidP="001B06D1">
            <w:pPr>
              <w:keepNext/>
              <w:rPr>
                <w:rFonts w:cstheme="minorHAnsi"/>
                <w:bCs/>
                <w:sz w:val="20"/>
                <w:szCs w:val="20"/>
              </w:rPr>
            </w:pPr>
          </w:p>
          <w:p w14:paraId="204569E0" w14:textId="77777777" w:rsidR="00E8580A" w:rsidRDefault="00E8580A" w:rsidP="001B06D1">
            <w:pPr>
              <w:keepNext/>
              <w:rPr>
                <w:rFonts w:cstheme="minorHAnsi"/>
                <w:bCs/>
                <w:sz w:val="20"/>
                <w:szCs w:val="20"/>
              </w:rPr>
            </w:pPr>
            <w:r>
              <w:rPr>
                <w:rFonts w:cstheme="minorHAnsi"/>
                <w:bCs/>
                <w:sz w:val="20"/>
                <w:szCs w:val="20"/>
              </w:rPr>
              <w:t>2028</w:t>
            </w:r>
          </w:p>
        </w:tc>
        <w:tc>
          <w:tcPr>
            <w:tcW w:w="797" w:type="dxa"/>
            <w:tcBorders>
              <w:top w:val="single" w:sz="4" w:space="0" w:color="auto"/>
              <w:left w:val="single" w:sz="4" w:space="0" w:color="auto"/>
              <w:bottom w:val="single" w:sz="4" w:space="0" w:color="auto"/>
              <w:right w:val="single" w:sz="4" w:space="0" w:color="auto"/>
            </w:tcBorders>
            <w:noWrap/>
          </w:tcPr>
          <w:p w14:paraId="21FB7012" w14:textId="77777777" w:rsidR="00E8580A" w:rsidRDefault="00E8580A" w:rsidP="001B06D1">
            <w:pPr>
              <w:keepNext/>
              <w:rPr>
                <w:rFonts w:cstheme="minorHAnsi"/>
                <w:bCs/>
                <w:sz w:val="20"/>
                <w:szCs w:val="20"/>
              </w:rPr>
            </w:pPr>
          </w:p>
          <w:p w14:paraId="46073722" w14:textId="77777777" w:rsidR="00E8580A" w:rsidRDefault="00E8580A" w:rsidP="001B06D1">
            <w:pPr>
              <w:keepNext/>
              <w:rPr>
                <w:rFonts w:cstheme="minorHAnsi"/>
                <w:bCs/>
                <w:sz w:val="20"/>
                <w:szCs w:val="20"/>
              </w:rPr>
            </w:pPr>
            <w:r>
              <w:rPr>
                <w:rFonts w:cstheme="minorHAnsi"/>
                <w:bCs/>
                <w:sz w:val="20"/>
                <w:szCs w:val="20"/>
              </w:rPr>
              <w:t>2029</w:t>
            </w:r>
          </w:p>
        </w:tc>
        <w:tc>
          <w:tcPr>
            <w:tcW w:w="667" w:type="dxa"/>
            <w:tcBorders>
              <w:top w:val="single" w:sz="4" w:space="0" w:color="auto"/>
              <w:left w:val="single" w:sz="4" w:space="0" w:color="auto"/>
              <w:bottom w:val="single" w:sz="4" w:space="0" w:color="auto"/>
              <w:right w:val="single" w:sz="4" w:space="0" w:color="auto"/>
            </w:tcBorders>
            <w:noWrap/>
            <w:hideMark/>
          </w:tcPr>
          <w:p w14:paraId="1DDAEFF7" w14:textId="77777777" w:rsidR="00E8580A" w:rsidRDefault="00E8580A" w:rsidP="001B06D1">
            <w:pPr>
              <w:keepNext/>
              <w:rPr>
                <w:rFonts w:cstheme="minorHAnsi"/>
                <w:bCs/>
                <w:sz w:val="20"/>
                <w:szCs w:val="20"/>
              </w:rPr>
            </w:pPr>
            <w:r>
              <w:rPr>
                <w:rFonts w:cstheme="minorHAnsi"/>
                <w:bCs/>
                <w:sz w:val="20"/>
                <w:szCs w:val="20"/>
              </w:rPr>
              <w:t>2030 a dále</w:t>
            </w:r>
          </w:p>
        </w:tc>
      </w:tr>
      <w:tr w:rsidR="00E8580A" w14:paraId="477EB290" w14:textId="77777777" w:rsidTr="001B06D1">
        <w:trPr>
          <w:trHeight w:val="339"/>
        </w:trPr>
        <w:tc>
          <w:tcPr>
            <w:tcW w:w="1144" w:type="dxa"/>
            <w:tcBorders>
              <w:top w:val="single" w:sz="4" w:space="0" w:color="auto"/>
              <w:left w:val="single" w:sz="4" w:space="0" w:color="auto"/>
              <w:bottom w:val="single" w:sz="4" w:space="0" w:color="auto"/>
              <w:right w:val="single" w:sz="4" w:space="0" w:color="auto"/>
            </w:tcBorders>
            <w:noWrap/>
            <w:hideMark/>
          </w:tcPr>
          <w:p w14:paraId="4492434D" w14:textId="77777777" w:rsidR="00E8580A" w:rsidRDefault="00E8580A" w:rsidP="001B06D1">
            <w:pPr>
              <w:keepNext/>
              <w:rPr>
                <w:rFonts w:cstheme="minorHAnsi"/>
                <w:b/>
                <w:sz w:val="20"/>
                <w:szCs w:val="20"/>
                <w:vertAlign w:val="superscript"/>
              </w:rPr>
            </w:pPr>
            <w:r>
              <w:rPr>
                <w:rFonts w:cstheme="minorHAnsi"/>
                <w:b/>
                <w:sz w:val="20"/>
                <w:szCs w:val="20"/>
              </w:rPr>
              <w:t>Skládkový poplatek (Kč/t)</w:t>
            </w:r>
          </w:p>
        </w:tc>
        <w:tc>
          <w:tcPr>
            <w:tcW w:w="714" w:type="dxa"/>
            <w:tcBorders>
              <w:top w:val="single" w:sz="4" w:space="0" w:color="auto"/>
              <w:left w:val="single" w:sz="4" w:space="0" w:color="auto"/>
              <w:bottom w:val="single" w:sz="4" w:space="0" w:color="auto"/>
              <w:right w:val="single" w:sz="4" w:space="0" w:color="auto"/>
            </w:tcBorders>
            <w:noWrap/>
          </w:tcPr>
          <w:p w14:paraId="3A2CBD36" w14:textId="77777777" w:rsidR="00E8580A" w:rsidRDefault="00E8580A" w:rsidP="001B06D1">
            <w:pPr>
              <w:keepNext/>
              <w:rPr>
                <w:rFonts w:cstheme="minorHAnsi"/>
                <w:b/>
                <w:sz w:val="20"/>
                <w:szCs w:val="20"/>
              </w:rPr>
            </w:pPr>
          </w:p>
          <w:p w14:paraId="61638B18" w14:textId="77777777" w:rsidR="00E8580A" w:rsidRDefault="00E8580A" w:rsidP="001B06D1">
            <w:pPr>
              <w:keepNext/>
              <w:rPr>
                <w:rFonts w:cstheme="minorHAnsi"/>
                <w:b/>
                <w:sz w:val="20"/>
                <w:szCs w:val="20"/>
              </w:rPr>
            </w:pPr>
            <w:r>
              <w:rPr>
                <w:rFonts w:cstheme="minorHAnsi"/>
                <w:b/>
                <w:sz w:val="20"/>
                <w:szCs w:val="20"/>
              </w:rPr>
              <w:t>800</w:t>
            </w:r>
          </w:p>
        </w:tc>
        <w:tc>
          <w:tcPr>
            <w:tcW w:w="715" w:type="dxa"/>
            <w:tcBorders>
              <w:top w:val="single" w:sz="4" w:space="0" w:color="auto"/>
              <w:left w:val="single" w:sz="4" w:space="0" w:color="auto"/>
              <w:bottom w:val="single" w:sz="4" w:space="0" w:color="auto"/>
              <w:right w:val="single" w:sz="4" w:space="0" w:color="auto"/>
            </w:tcBorders>
            <w:noWrap/>
          </w:tcPr>
          <w:p w14:paraId="42DC06B0" w14:textId="77777777" w:rsidR="00E8580A" w:rsidRDefault="00E8580A" w:rsidP="001B06D1">
            <w:pPr>
              <w:keepNext/>
              <w:rPr>
                <w:rFonts w:cstheme="minorHAnsi"/>
                <w:b/>
                <w:sz w:val="20"/>
                <w:szCs w:val="20"/>
              </w:rPr>
            </w:pPr>
          </w:p>
          <w:p w14:paraId="0DF96828" w14:textId="77777777" w:rsidR="00E8580A" w:rsidRDefault="00E8580A" w:rsidP="001B06D1">
            <w:pPr>
              <w:keepNext/>
              <w:rPr>
                <w:rFonts w:cstheme="minorHAnsi"/>
                <w:b/>
                <w:sz w:val="20"/>
                <w:szCs w:val="20"/>
              </w:rPr>
            </w:pPr>
            <w:r>
              <w:rPr>
                <w:rFonts w:cstheme="minorHAnsi"/>
                <w:b/>
                <w:sz w:val="20"/>
                <w:szCs w:val="20"/>
              </w:rPr>
              <w:t>900</w:t>
            </w:r>
          </w:p>
        </w:tc>
        <w:tc>
          <w:tcPr>
            <w:tcW w:w="719" w:type="dxa"/>
            <w:tcBorders>
              <w:top w:val="single" w:sz="4" w:space="0" w:color="auto"/>
              <w:left w:val="single" w:sz="4" w:space="0" w:color="auto"/>
              <w:bottom w:val="single" w:sz="4" w:space="0" w:color="auto"/>
              <w:right w:val="single" w:sz="4" w:space="0" w:color="auto"/>
            </w:tcBorders>
            <w:noWrap/>
          </w:tcPr>
          <w:p w14:paraId="341D6E52" w14:textId="77777777" w:rsidR="00E8580A" w:rsidRDefault="00E8580A" w:rsidP="001B06D1">
            <w:pPr>
              <w:keepNext/>
              <w:rPr>
                <w:rFonts w:cstheme="minorHAnsi"/>
                <w:b/>
                <w:sz w:val="20"/>
                <w:szCs w:val="20"/>
              </w:rPr>
            </w:pPr>
          </w:p>
          <w:p w14:paraId="681E0492" w14:textId="77777777" w:rsidR="00E8580A" w:rsidRDefault="00E8580A" w:rsidP="001B06D1">
            <w:pPr>
              <w:keepNext/>
              <w:rPr>
                <w:rFonts w:cstheme="minorHAnsi"/>
                <w:b/>
                <w:sz w:val="20"/>
                <w:szCs w:val="20"/>
              </w:rPr>
            </w:pPr>
            <w:r w:rsidRPr="00E54AAB">
              <w:rPr>
                <w:rFonts w:cstheme="minorHAnsi"/>
                <w:b/>
                <w:sz w:val="20"/>
                <w:szCs w:val="20"/>
              </w:rPr>
              <w:t>1000</w:t>
            </w:r>
          </w:p>
        </w:tc>
        <w:tc>
          <w:tcPr>
            <w:tcW w:w="686" w:type="dxa"/>
            <w:tcBorders>
              <w:top w:val="single" w:sz="4" w:space="0" w:color="auto"/>
              <w:left w:val="single" w:sz="4" w:space="0" w:color="auto"/>
              <w:bottom w:val="single" w:sz="4" w:space="0" w:color="auto"/>
              <w:right w:val="single" w:sz="4" w:space="0" w:color="auto"/>
            </w:tcBorders>
            <w:noWrap/>
          </w:tcPr>
          <w:p w14:paraId="62A24B80" w14:textId="77777777" w:rsidR="00E8580A" w:rsidRDefault="00E8580A" w:rsidP="001B06D1">
            <w:pPr>
              <w:keepNext/>
              <w:rPr>
                <w:rFonts w:cstheme="minorHAnsi"/>
                <w:b/>
                <w:sz w:val="20"/>
                <w:szCs w:val="20"/>
              </w:rPr>
            </w:pPr>
          </w:p>
          <w:p w14:paraId="07374E03" w14:textId="77777777" w:rsidR="00E8580A" w:rsidRDefault="00E8580A" w:rsidP="001B06D1">
            <w:pPr>
              <w:keepNext/>
              <w:rPr>
                <w:rFonts w:cstheme="minorHAnsi"/>
                <w:b/>
                <w:sz w:val="20"/>
                <w:szCs w:val="20"/>
              </w:rPr>
            </w:pPr>
            <w:r w:rsidRPr="00E54AAB">
              <w:rPr>
                <w:rFonts w:cstheme="minorHAnsi"/>
                <w:b/>
                <w:color w:val="FF0000"/>
                <w:sz w:val="20"/>
                <w:szCs w:val="20"/>
              </w:rPr>
              <w:t>1250</w:t>
            </w:r>
          </w:p>
        </w:tc>
        <w:tc>
          <w:tcPr>
            <w:tcW w:w="681" w:type="dxa"/>
            <w:tcBorders>
              <w:top w:val="single" w:sz="4" w:space="0" w:color="auto"/>
              <w:left w:val="single" w:sz="4" w:space="0" w:color="auto"/>
              <w:bottom w:val="single" w:sz="4" w:space="0" w:color="auto"/>
              <w:right w:val="single" w:sz="4" w:space="0" w:color="auto"/>
            </w:tcBorders>
            <w:noWrap/>
          </w:tcPr>
          <w:p w14:paraId="6FB87AC4" w14:textId="77777777" w:rsidR="00E8580A" w:rsidRDefault="00E8580A" w:rsidP="001B06D1">
            <w:pPr>
              <w:keepNext/>
              <w:rPr>
                <w:rFonts w:cstheme="minorHAnsi"/>
                <w:b/>
                <w:sz w:val="20"/>
                <w:szCs w:val="20"/>
              </w:rPr>
            </w:pPr>
          </w:p>
          <w:p w14:paraId="134A9B74" w14:textId="77777777" w:rsidR="00E8580A" w:rsidRDefault="00E8580A" w:rsidP="001B06D1">
            <w:pPr>
              <w:keepNext/>
              <w:rPr>
                <w:rFonts w:cstheme="minorHAnsi"/>
                <w:b/>
                <w:sz w:val="20"/>
                <w:szCs w:val="20"/>
              </w:rPr>
            </w:pPr>
            <w:r>
              <w:rPr>
                <w:rFonts w:cstheme="minorHAnsi"/>
                <w:b/>
                <w:sz w:val="20"/>
                <w:szCs w:val="20"/>
              </w:rPr>
              <w:t>1500</w:t>
            </w:r>
          </w:p>
        </w:tc>
        <w:tc>
          <w:tcPr>
            <w:tcW w:w="678" w:type="dxa"/>
            <w:tcBorders>
              <w:top w:val="single" w:sz="4" w:space="0" w:color="auto"/>
              <w:left w:val="single" w:sz="4" w:space="0" w:color="auto"/>
              <w:bottom w:val="single" w:sz="4" w:space="0" w:color="auto"/>
              <w:right w:val="single" w:sz="4" w:space="0" w:color="auto"/>
            </w:tcBorders>
            <w:noWrap/>
          </w:tcPr>
          <w:p w14:paraId="303A7A7F" w14:textId="77777777" w:rsidR="00E8580A" w:rsidRDefault="00E8580A" w:rsidP="001B06D1">
            <w:pPr>
              <w:keepNext/>
              <w:rPr>
                <w:rFonts w:cstheme="minorHAnsi"/>
                <w:b/>
                <w:sz w:val="20"/>
                <w:szCs w:val="20"/>
              </w:rPr>
            </w:pPr>
          </w:p>
          <w:p w14:paraId="4E7A2D4E" w14:textId="77777777" w:rsidR="00E8580A" w:rsidRDefault="00E8580A" w:rsidP="001B06D1">
            <w:pPr>
              <w:keepNext/>
              <w:rPr>
                <w:rFonts w:cstheme="minorHAnsi"/>
                <w:b/>
                <w:sz w:val="20"/>
                <w:szCs w:val="20"/>
              </w:rPr>
            </w:pPr>
            <w:r>
              <w:rPr>
                <w:rFonts w:cstheme="minorHAnsi"/>
                <w:b/>
                <w:sz w:val="20"/>
                <w:szCs w:val="20"/>
              </w:rPr>
              <w:t>1600</w:t>
            </w:r>
          </w:p>
        </w:tc>
        <w:tc>
          <w:tcPr>
            <w:tcW w:w="673" w:type="dxa"/>
            <w:tcBorders>
              <w:top w:val="single" w:sz="4" w:space="0" w:color="auto"/>
              <w:left w:val="single" w:sz="4" w:space="0" w:color="auto"/>
              <w:bottom w:val="single" w:sz="4" w:space="0" w:color="auto"/>
              <w:right w:val="single" w:sz="4" w:space="0" w:color="auto"/>
            </w:tcBorders>
            <w:noWrap/>
          </w:tcPr>
          <w:p w14:paraId="4028FB01" w14:textId="77777777" w:rsidR="00E8580A" w:rsidRDefault="00E8580A" w:rsidP="001B06D1">
            <w:pPr>
              <w:keepNext/>
              <w:rPr>
                <w:rFonts w:cstheme="minorHAnsi"/>
                <w:b/>
                <w:sz w:val="20"/>
                <w:szCs w:val="20"/>
              </w:rPr>
            </w:pPr>
          </w:p>
          <w:p w14:paraId="7F321DE4" w14:textId="77777777" w:rsidR="00E8580A" w:rsidRDefault="00E8580A" w:rsidP="001B06D1">
            <w:pPr>
              <w:keepNext/>
              <w:rPr>
                <w:rFonts w:cstheme="minorHAnsi"/>
                <w:b/>
                <w:sz w:val="20"/>
                <w:szCs w:val="20"/>
              </w:rPr>
            </w:pPr>
            <w:r>
              <w:rPr>
                <w:rFonts w:cstheme="minorHAnsi"/>
                <w:b/>
                <w:sz w:val="20"/>
                <w:szCs w:val="20"/>
              </w:rPr>
              <w:t>1700</w:t>
            </w:r>
          </w:p>
        </w:tc>
        <w:tc>
          <w:tcPr>
            <w:tcW w:w="671" w:type="dxa"/>
            <w:tcBorders>
              <w:top w:val="single" w:sz="4" w:space="0" w:color="auto"/>
              <w:left w:val="single" w:sz="4" w:space="0" w:color="auto"/>
              <w:bottom w:val="single" w:sz="4" w:space="0" w:color="auto"/>
              <w:right w:val="single" w:sz="4" w:space="0" w:color="auto"/>
            </w:tcBorders>
            <w:noWrap/>
          </w:tcPr>
          <w:p w14:paraId="40B1AD70" w14:textId="77777777" w:rsidR="00E8580A" w:rsidRDefault="00E8580A" w:rsidP="001B06D1">
            <w:pPr>
              <w:keepNext/>
              <w:rPr>
                <w:rFonts w:cstheme="minorHAnsi"/>
                <w:b/>
                <w:sz w:val="20"/>
                <w:szCs w:val="20"/>
              </w:rPr>
            </w:pPr>
          </w:p>
          <w:p w14:paraId="7B577408" w14:textId="77777777" w:rsidR="00E8580A" w:rsidRDefault="00E8580A" w:rsidP="001B06D1">
            <w:pPr>
              <w:keepNext/>
              <w:rPr>
                <w:rFonts w:cstheme="minorHAnsi"/>
                <w:b/>
                <w:sz w:val="20"/>
                <w:szCs w:val="20"/>
              </w:rPr>
            </w:pPr>
            <w:r>
              <w:rPr>
                <w:rFonts w:cstheme="minorHAnsi"/>
                <w:b/>
                <w:sz w:val="20"/>
                <w:szCs w:val="20"/>
              </w:rPr>
              <w:t>1800</w:t>
            </w:r>
          </w:p>
        </w:tc>
        <w:tc>
          <w:tcPr>
            <w:tcW w:w="797" w:type="dxa"/>
            <w:tcBorders>
              <w:top w:val="single" w:sz="4" w:space="0" w:color="auto"/>
              <w:left w:val="single" w:sz="4" w:space="0" w:color="auto"/>
              <w:bottom w:val="single" w:sz="4" w:space="0" w:color="auto"/>
              <w:right w:val="single" w:sz="4" w:space="0" w:color="auto"/>
            </w:tcBorders>
            <w:noWrap/>
          </w:tcPr>
          <w:p w14:paraId="650B48A5" w14:textId="77777777" w:rsidR="00E8580A" w:rsidRDefault="00E8580A" w:rsidP="001B06D1">
            <w:pPr>
              <w:keepNext/>
              <w:rPr>
                <w:rFonts w:cstheme="minorHAnsi"/>
                <w:b/>
                <w:sz w:val="20"/>
                <w:szCs w:val="20"/>
              </w:rPr>
            </w:pPr>
          </w:p>
          <w:p w14:paraId="7CEED7F3" w14:textId="77777777" w:rsidR="00E8580A" w:rsidRDefault="00E8580A" w:rsidP="001B06D1">
            <w:pPr>
              <w:keepNext/>
              <w:rPr>
                <w:rFonts w:cstheme="minorHAnsi"/>
                <w:b/>
                <w:sz w:val="20"/>
                <w:szCs w:val="20"/>
              </w:rPr>
            </w:pPr>
            <w:r>
              <w:rPr>
                <w:rFonts w:cstheme="minorHAnsi"/>
                <w:b/>
                <w:sz w:val="20"/>
                <w:szCs w:val="20"/>
              </w:rPr>
              <w:t>1850</w:t>
            </w:r>
          </w:p>
        </w:tc>
        <w:tc>
          <w:tcPr>
            <w:tcW w:w="667" w:type="dxa"/>
            <w:tcBorders>
              <w:top w:val="single" w:sz="4" w:space="0" w:color="auto"/>
              <w:left w:val="single" w:sz="4" w:space="0" w:color="auto"/>
              <w:bottom w:val="single" w:sz="4" w:space="0" w:color="auto"/>
              <w:right w:val="single" w:sz="4" w:space="0" w:color="auto"/>
            </w:tcBorders>
            <w:noWrap/>
          </w:tcPr>
          <w:p w14:paraId="71DF88B3" w14:textId="77777777" w:rsidR="00E8580A" w:rsidRDefault="00E8580A" w:rsidP="001B06D1">
            <w:pPr>
              <w:keepNext/>
              <w:rPr>
                <w:rFonts w:cstheme="minorHAnsi"/>
                <w:b/>
                <w:sz w:val="20"/>
                <w:szCs w:val="20"/>
              </w:rPr>
            </w:pPr>
          </w:p>
          <w:p w14:paraId="278C2BF2" w14:textId="77777777" w:rsidR="00E8580A" w:rsidRDefault="00E8580A" w:rsidP="001B06D1">
            <w:pPr>
              <w:keepNext/>
              <w:rPr>
                <w:rFonts w:cstheme="minorHAnsi"/>
                <w:b/>
                <w:sz w:val="20"/>
                <w:szCs w:val="20"/>
              </w:rPr>
            </w:pPr>
            <w:r>
              <w:rPr>
                <w:rFonts w:cstheme="minorHAnsi"/>
                <w:b/>
                <w:sz w:val="20"/>
                <w:szCs w:val="20"/>
              </w:rPr>
              <w:t>1850</w:t>
            </w:r>
          </w:p>
        </w:tc>
      </w:tr>
    </w:tbl>
    <w:p w14:paraId="62951B5F" w14:textId="77777777" w:rsidR="00E8580A" w:rsidRDefault="00E8580A" w:rsidP="00E8580A">
      <w:pPr>
        <w:pStyle w:val="Bezmezer"/>
        <w:jc w:val="both"/>
        <w:rPr>
          <w:rFonts w:cstheme="minorHAnsi"/>
          <w:sz w:val="20"/>
          <w:szCs w:val="20"/>
        </w:rPr>
      </w:pPr>
      <w:r>
        <w:rPr>
          <w:rFonts w:cstheme="minorHAnsi"/>
          <w:sz w:val="20"/>
          <w:szCs w:val="20"/>
        </w:rPr>
        <w:tab/>
      </w:r>
      <w:r>
        <w:rPr>
          <w:rFonts w:cstheme="minorHAnsi"/>
          <w:sz w:val="20"/>
          <w:szCs w:val="20"/>
        </w:rPr>
        <w:tab/>
      </w:r>
    </w:p>
    <w:p w14:paraId="0D47FC48" w14:textId="77777777" w:rsidR="00E8580A" w:rsidRDefault="00E8580A" w:rsidP="00E8580A">
      <w:pPr>
        <w:pStyle w:val="Bezmezer"/>
        <w:ind w:firstLine="644"/>
        <w:rPr>
          <w:sz w:val="24"/>
          <w:szCs w:val="24"/>
        </w:rPr>
      </w:pPr>
    </w:p>
    <w:p w14:paraId="1DA617CC" w14:textId="77777777" w:rsidR="00E8580A" w:rsidRDefault="00E8580A" w:rsidP="00E8580A">
      <w:pPr>
        <w:pStyle w:val="Bezmezer"/>
        <w:ind w:firstLine="644"/>
        <w:rPr>
          <w:sz w:val="24"/>
          <w:szCs w:val="24"/>
        </w:rPr>
      </w:pPr>
    </w:p>
    <w:p w14:paraId="07EBA516" w14:textId="77777777" w:rsidR="00E8580A" w:rsidRDefault="00E8580A" w:rsidP="00E8580A">
      <w:pPr>
        <w:pStyle w:val="Bezmezer"/>
        <w:ind w:firstLine="644"/>
        <w:rPr>
          <w:sz w:val="24"/>
          <w:szCs w:val="24"/>
        </w:rPr>
      </w:pPr>
    </w:p>
    <w:p w14:paraId="7628E467" w14:textId="77777777" w:rsidR="00E8580A" w:rsidRDefault="00E8580A" w:rsidP="00E8580A">
      <w:pPr>
        <w:pStyle w:val="Bezmezer"/>
        <w:ind w:firstLine="644"/>
        <w:rPr>
          <w:sz w:val="24"/>
          <w:szCs w:val="24"/>
        </w:rPr>
      </w:pPr>
    </w:p>
    <w:p w14:paraId="19CF3217" w14:textId="77777777" w:rsidR="00E8580A" w:rsidRDefault="00E8580A" w:rsidP="00E8580A">
      <w:pPr>
        <w:pStyle w:val="Bezmezer"/>
        <w:ind w:firstLine="644"/>
        <w:rPr>
          <w:sz w:val="24"/>
          <w:szCs w:val="24"/>
        </w:rPr>
      </w:pPr>
    </w:p>
    <w:p w14:paraId="3CC15AC5" w14:textId="77777777" w:rsidR="00E8580A" w:rsidRPr="008252F7" w:rsidRDefault="00E8580A" w:rsidP="00E8580A">
      <w:pPr>
        <w:pStyle w:val="Bezmezer"/>
        <w:ind w:firstLine="644"/>
        <w:rPr>
          <w:sz w:val="24"/>
          <w:szCs w:val="24"/>
        </w:rPr>
      </w:pPr>
      <w:r w:rsidRPr="008252F7">
        <w:rPr>
          <w:sz w:val="24"/>
          <w:szCs w:val="24"/>
        </w:rPr>
        <w:t>Jak jsme čerpali třídící slevu v předešlém roce?</w:t>
      </w:r>
    </w:p>
    <w:p w14:paraId="60C41D2B" w14:textId="77777777" w:rsidR="00E8580A" w:rsidRPr="008252F7" w:rsidRDefault="00E8580A" w:rsidP="00E8580A">
      <w:pPr>
        <w:pStyle w:val="Bezmezer"/>
        <w:ind w:left="644"/>
        <w:rPr>
          <w:sz w:val="24"/>
          <w:szCs w:val="24"/>
        </w:rPr>
      </w:pPr>
      <w:r w:rsidRPr="008252F7">
        <w:rPr>
          <w:sz w:val="24"/>
          <w:szCs w:val="24"/>
        </w:rPr>
        <w:t>Do doby dosažení ročního limitu jsme platili skládkový poplatek 500,- Kč/t a po překročení limitní hranice se poplatek zvedl na 1</w:t>
      </w:r>
      <w:r>
        <w:rPr>
          <w:sz w:val="24"/>
          <w:szCs w:val="24"/>
        </w:rPr>
        <w:t>250</w:t>
      </w:r>
      <w:r w:rsidRPr="008252F7">
        <w:rPr>
          <w:sz w:val="24"/>
          <w:szCs w:val="24"/>
        </w:rPr>
        <w:t>,- Kč/t.</w:t>
      </w:r>
    </w:p>
    <w:p w14:paraId="5E9FE026" w14:textId="77777777" w:rsidR="00E8580A" w:rsidRDefault="00E8580A" w:rsidP="00E8580A">
      <w:pPr>
        <w:pStyle w:val="Textpsmene"/>
        <w:numPr>
          <w:ilvl w:val="0"/>
          <w:numId w:val="0"/>
        </w:numPr>
        <w:tabs>
          <w:tab w:val="left" w:pos="708"/>
        </w:tabs>
        <w:rPr>
          <w:b/>
          <w:bCs/>
          <w:color w:val="0070C0"/>
          <w:szCs w:val="24"/>
        </w:rPr>
      </w:pPr>
    </w:p>
    <w:p w14:paraId="3666F05D" w14:textId="77777777" w:rsidR="00E8580A" w:rsidRDefault="00E8580A" w:rsidP="00E8580A">
      <w:pPr>
        <w:pStyle w:val="Textpsmene"/>
        <w:numPr>
          <w:ilvl w:val="0"/>
          <w:numId w:val="0"/>
        </w:numPr>
        <w:tabs>
          <w:tab w:val="left" w:pos="708"/>
        </w:tabs>
        <w:ind w:left="567"/>
        <w:rPr>
          <w:rFonts w:cstheme="minorHAnsi"/>
          <w:i/>
          <w:iCs/>
        </w:rPr>
      </w:pPr>
      <w:r w:rsidRPr="008252F7">
        <w:rPr>
          <w:rFonts w:cstheme="minorHAnsi"/>
          <w:i/>
          <w:iCs/>
        </w:rPr>
        <w:t>Poznámka: skládkový poplatek je určen zákonem o odpadech a je odváděn do státního fondu životního prostředí. Cena za skládkování odpadu obsahuje mimo skládkového poplatku také náklady provozovatele skládky.</w:t>
      </w:r>
    </w:p>
    <w:p w14:paraId="04AD5DCF" w14:textId="77777777" w:rsidR="00E8580A" w:rsidRDefault="00E8580A" w:rsidP="008C1BDC">
      <w:pPr>
        <w:pStyle w:val="Textpsmene"/>
        <w:numPr>
          <w:ilvl w:val="0"/>
          <w:numId w:val="0"/>
        </w:numPr>
        <w:tabs>
          <w:tab w:val="left" w:pos="708"/>
        </w:tabs>
        <w:ind w:left="425" w:hanging="425"/>
        <w:rPr>
          <w:rFonts w:cstheme="minorHAnsi"/>
          <w:i/>
          <w:iCs/>
        </w:rPr>
      </w:pPr>
    </w:p>
    <w:p w14:paraId="09F48DA9" w14:textId="77777777" w:rsidR="00E8580A" w:rsidRPr="008252F7" w:rsidRDefault="00E8580A" w:rsidP="00E8580A">
      <w:pPr>
        <w:pStyle w:val="Textpsmene"/>
        <w:numPr>
          <w:ilvl w:val="0"/>
          <w:numId w:val="0"/>
        </w:numPr>
        <w:tabs>
          <w:tab w:val="left" w:pos="708"/>
        </w:tabs>
        <w:ind w:left="567"/>
        <w:rPr>
          <w:color w:val="0070C0"/>
          <w:szCs w:val="24"/>
        </w:rPr>
      </w:pPr>
    </w:p>
    <w:p w14:paraId="05EB4D58" w14:textId="77777777" w:rsidR="00E8580A" w:rsidRPr="00595EAF" w:rsidRDefault="00E8580A" w:rsidP="00E8580A">
      <w:pPr>
        <w:pStyle w:val="Odstavecseseznamem"/>
        <w:numPr>
          <w:ilvl w:val="0"/>
          <w:numId w:val="6"/>
        </w:numPr>
        <w:spacing w:before="100" w:beforeAutospacing="1" w:after="100" w:afterAutospacing="1" w:line="240" w:lineRule="auto"/>
        <w:rPr>
          <w:rFonts w:eastAsia="Times New Roman" w:cstheme="minorHAnsi"/>
          <w:b/>
          <w:bCs/>
          <w:color w:val="0070C0"/>
          <w:sz w:val="28"/>
          <w:szCs w:val="28"/>
          <w:lang w:eastAsia="cs-CZ"/>
        </w:rPr>
      </w:pPr>
      <w:r w:rsidRPr="00595EAF">
        <w:rPr>
          <w:rFonts w:eastAsia="Times New Roman" w:cstheme="minorHAnsi"/>
          <w:b/>
          <w:bCs/>
          <w:color w:val="0070C0"/>
          <w:sz w:val="28"/>
          <w:szCs w:val="28"/>
          <w:lang w:eastAsia="cs-CZ"/>
        </w:rPr>
        <w:t>Doplňující informace o systému separace, možnostech</w:t>
      </w:r>
      <w:r>
        <w:rPr>
          <w:rFonts w:eastAsia="Times New Roman" w:cstheme="minorHAnsi"/>
          <w:b/>
          <w:bCs/>
          <w:color w:val="0070C0"/>
          <w:sz w:val="28"/>
          <w:szCs w:val="28"/>
          <w:lang w:eastAsia="cs-CZ"/>
        </w:rPr>
        <w:t xml:space="preserve"> </w:t>
      </w:r>
      <w:r w:rsidRPr="00595EAF">
        <w:rPr>
          <w:rFonts w:eastAsia="Times New Roman" w:cstheme="minorHAnsi"/>
          <w:b/>
          <w:bCs/>
          <w:color w:val="0070C0"/>
          <w:sz w:val="28"/>
          <w:szCs w:val="28"/>
          <w:lang w:eastAsia="cs-CZ"/>
        </w:rPr>
        <w:t>minimalizace a prevence vzniku odpadů. Informace o nákladech odpadového hospodářství.</w:t>
      </w:r>
    </w:p>
    <w:p w14:paraId="2F02D070" w14:textId="77777777" w:rsidR="00E8580A" w:rsidRDefault="00E8580A" w:rsidP="00E8580A">
      <w:pPr>
        <w:pStyle w:val="Bezmezer"/>
        <w:jc w:val="both"/>
      </w:pPr>
      <w:r w:rsidRPr="00A207F1">
        <w:rPr>
          <w:noProof/>
        </w:rPr>
        <w:drawing>
          <wp:anchor distT="0" distB="0" distL="114300" distR="114300" simplePos="0" relativeHeight="251664384" behindDoc="0" locked="0" layoutInCell="1" allowOverlap="1" wp14:anchorId="711F7B5E" wp14:editId="5FCCA967">
            <wp:simplePos x="0" y="0"/>
            <wp:positionH relativeFrom="column">
              <wp:posOffset>219471</wp:posOffset>
            </wp:positionH>
            <wp:positionV relativeFrom="paragraph">
              <wp:posOffset>2540</wp:posOffset>
            </wp:positionV>
            <wp:extent cx="6049219" cy="3639058"/>
            <wp:effectExtent l="0" t="0" r="8890" b="0"/>
            <wp:wrapNone/>
            <wp:docPr id="1824156740" name="Obrázek 1" descr="Obsah obrázku text, snímek obrazovky, Písmo, Vykreslený graf&#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56740" name="Obrázek 1" descr="Obsah obrázku text, snímek obrazovky, Písmo, Vykreslený graf&#10;&#10;Obsah vygenerovaný umělou inteligencí může být nesprávný."/>
                    <pic:cNvPicPr/>
                  </pic:nvPicPr>
                  <pic:blipFill>
                    <a:blip r:embed="rId16">
                      <a:extLst>
                        <a:ext uri="{28A0092B-C50C-407E-A947-70E740481C1C}">
                          <a14:useLocalDpi xmlns:a14="http://schemas.microsoft.com/office/drawing/2010/main" val="0"/>
                        </a:ext>
                      </a:extLst>
                    </a:blip>
                    <a:stretch>
                      <a:fillRect/>
                    </a:stretch>
                  </pic:blipFill>
                  <pic:spPr>
                    <a:xfrm>
                      <a:off x="0" y="0"/>
                      <a:ext cx="6049219" cy="3639058"/>
                    </a:xfrm>
                    <a:prstGeom prst="rect">
                      <a:avLst/>
                    </a:prstGeom>
                  </pic:spPr>
                </pic:pic>
              </a:graphicData>
            </a:graphic>
          </wp:anchor>
        </w:drawing>
      </w:r>
    </w:p>
    <w:p w14:paraId="1A032FD0" w14:textId="77777777" w:rsidR="00E8580A" w:rsidRDefault="00E8580A" w:rsidP="00E8580A">
      <w:pPr>
        <w:pStyle w:val="Bezmezer"/>
        <w:jc w:val="both"/>
      </w:pPr>
    </w:p>
    <w:p w14:paraId="074E036D" w14:textId="77777777" w:rsidR="00E8580A" w:rsidRDefault="00E8580A" w:rsidP="00E8580A">
      <w:pPr>
        <w:pStyle w:val="Bezmezer"/>
        <w:jc w:val="both"/>
      </w:pPr>
    </w:p>
    <w:p w14:paraId="56E61D4D" w14:textId="77777777" w:rsidR="00E8580A" w:rsidRDefault="00E8580A" w:rsidP="00E8580A">
      <w:pPr>
        <w:pStyle w:val="Bezmezer"/>
        <w:jc w:val="both"/>
      </w:pPr>
    </w:p>
    <w:p w14:paraId="54FEEF5C" w14:textId="77777777" w:rsidR="00E8580A" w:rsidRDefault="00E8580A" w:rsidP="00E8580A">
      <w:pPr>
        <w:pStyle w:val="Bezmezer"/>
        <w:jc w:val="both"/>
      </w:pPr>
    </w:p>
    <w:p w14:paraId="533174D6" w14:textId="77777777" w:rsidR="00E8580A" w:rsidRDefault="00E8580A" w:rsidP="00E8580A">
      <w:pPr>
        <w:pStyle w:val="Bezmezer"/>
        <w:jc w:val="both"/>
      </w:pPr>
    </w:p>
    <w:p w14:paraId="2B5C1C78" w14:textId="77777777" w:rsidR="00E8580A" w:rsidRDefault="00E8580A" w:rsidP="00E8580A">
      <w:pPr>
        <w:pStyle w:val="Bezmezer"/>
        <w:jc w:val="both"/>
      </w:pPr>
    </w:p>
    <w:p w14:paraId="07BD028F" w14:textId="77777777" w:rsidR="00E8580A" w:rsidRDefault="00E8580A" w:rsidP="00E8580A">
      <w:pPr>
        <w:pStyle w:val="Bezmezer"/>
        <w:jc w:val="both"/>
      </w:pPr>
    </w:p>
    <w:p w14:paraId="7917EF0E" w14:textId="77777777" w:rsidR="00E8580A" w:rsidRDefault="00E8580A" w:rsidP="00E8580A">
      <w:pPr>
        <w:pStyle w:val="Bezmezer"/>
        <w:jc w:val="both"/>
      </w:pPr>
    </w:p>
    <w:p w14:paraId="263AD463" w14:textId="77777777" w:rsidR="00E8580A" w:rsidRDefault="00E8580A" w:rsidP="00E8580A">
      <w:pPr>
        <w:pStyle w:val="Bezmezer"/>
        <w:jc w:val="both"/>
      </w:pPr>
    </w:p>
    <w:p w14:paraId="39F2ADCF" w14:textId="77777777" w:rsidR="00E8580A" w:rsidRDefault="00E8580A" w:rsidP="00E8580A">
      <w:pPr>
        <w:pStyle w:val="Bezmezer"/>
        <w:jc w:val="both"/>
      </w:pPr>
    </w:p>
    <w:p w14:paraId="2E02C1DB" w14:textId="77777777" w:rsidR="00E8580A" w:rsidRDefault="00E8580A" w:rsidP="00E8580A">
      <w:pPr>
        <w:pStyle w:val="Bezmezer"/>
        <w:jc w:val="both"/>
      </w:pPr>
    </w:p>
    <w:p w14:paraId="3AD3B85D" w14:textId="77777777" w:rsidR="00E8580A" w:rsidRDefault="00E8580A" w:rsidP="00E8580A">
      <w:pPr>
        <w:pStyle w:val="Bezmezer"/>
        <w:jc w:val="both"/>
      </w:pPr>
    </w:p>
    <w:p w14:paraId="67549E66" w14:textId="77777777" w:rsidR="00E8580A" w:rsidRDefault="00E8580A" w:rsidP="00E8580A">
      <w:pPr>
        <w:pStyle w:val="Bezmezer"/>
        <w:jc w:val="both"/>
      </w:pPr>
    </w:p>
    <w:p w14:paraId="344DAE5C" w14:textId="77777777" w:rsidR="00E8580A" w:rsidRDefault="00E8580A" w:rsidP="00E8580A">
      <w:pPr>
        <w:pStyle w:val="Bezmezer"/>
        <w:jc w:val="both"/>
      </w:pPr>
    </w:p>
    <w:p w14:paraId="2326CA34" w14:textId="77777777" w:rsidR="00E8580A" w:rsidRDefault="00E8580A" w:rsidP="00E8580A">
      <w:pPr>
        <w:pStyle w:val="Bezmezer"/>
        <w:jc w:val="both"/>
      </w:pPr>
    </w:p>
    <w:p w14:paraId="2227EB02" w14:textId="77777777" w:rsidR="00E8580A" w:rsidRDefault="00E8580A" w:rsidP="00E8580A">
      <w:pPr>
        <w:pStyle w:val="Bezmezer"/>
        <w:jc w:val="both"/>
      </w:pPr>
    </w:p>
    <w:p w14:paraId="706F7574" w14:textId="77777777" w:rsidR="00E8580A" w:rsidRDefault="00E8580A" w:rsidP="00E8580A">
      <w:pPr>
        <w:pStyle w:val="Bezmezer"/>
        <w:jc w:val="both"/>
      </w:pPr>
    </w:p>
    <w:p w14:paraId="7EF9D926" w14:textId="77777777" w:rsidR="00E8580A" w:rsidRDefault="00E8580A" w:rsidP="00E8580A">
      <w:pPr>
        <w:pStyle w:val="Bezmezer"/>
        <w:jc w:val="both"/>
      </w:pPr>
    </w:p>
    <w:p w14:paraId="520C8A4E" w14:textId="77777777" w:rsidR="00E8580A" w:rsidRDefault="00E8580A" w:rsidP="00E8580A">
      <w:pPr>
        <w:pStyle w:val="Bezmezer"/>
        <w:jc w:val="both"/>
      </w:pPr>
    </w:p>
    <w:p w14:paraId="2E0377D9" w14:textId="77777777" w:rsidR="00E8580A" w:rsidRDefault="00E8580A" w:rsidP="000668D0">
      <w:pPr>
        <w:spacing w:after="0" w:line="240" w:lineRule="auto"/>
        <w:rPr>
          <w:sz w:val="16"/>
        </w:rPr>
      </w:pPr>
    </w:p>
    <w:p w14:paraId="10808F08" w14:textId="77777777" w:rsidR="006249C7" w:rsidRDefault="006249C7" w:rsidP="000668D0">
      <w:pPr>
        <w:spacing w:after="0" w:line="240" w:lineRule="auto"/>
        <w:rPr>
          <w:sz w:val="16"/>
        </w:rPr>
      </w:pPr>
    </w:p>
    <w:p w14:paraId="0DF4E01B" w14:textId="77777777" w:rsidR="006249C7" w:rsidRDefault="006249C7" w:rsidP="000668D0">
      <w:pPr>
        <w:spacing w:after="0" w:line="240" w:lineRule="auto"/>
        <w:rPr>
          <w:sz w:val="16"/>
        </w:rPr>
      </w:pPr>
    </w:p>
    <w:p w14:paraId="4C0B3B1B" w14:textId="77777777" w:rsidR="006249C7" w:rsidRDefault="006249C7" w:rsidP="000668D0">
      <w:pPr>
        <w:spacing w:after="0" w:line="240" w:lineRule="auto"/>
        <w:rPr>
          <w:sz w:val="16"/>
        </w:rPr>
      </w:pPr>
    </w:p>
    <w:p w14:paraId="74684FD7" w14:textId="77777777" w:rsidR="006249C7" w:rsidRDefault="006249C7" w:rsidP="000668D0">
      <w:pPr>
        <w:spacing w:after="0" w:line="240" w:lineRule="auto"/>
        <w:rPr>
          <w:sz w:val="16"/>
        </w:rPr>
      </w:pPr>
    </w:p>
    <w:p w14:paraId="0706EA5E" w14:textId="77777777" w:rsidR="006249C7" w:rsidRDefault="006249C7" w:rsidP="000668D0">
      <w:pPr>
        <w:spacing w:after="0" w:line="240" w:lineRule="auto"/>
        <w:rPr>
          <w:sz w:val="16"/>
        </w:rPr>
      </w:pPr>
    </w:p>
    <w:p w14:paraId="7A72FC3F" w14:textId="77777777" w:rsidR="006249C7" w:rsidRDefault="006249C7" w:rsidP="000668D0">
      <w:pPr>
        <w:spacing w:after="0" w:line="240" w:lineRule="auto"/>
        <w:rPr>
          <w:sz w:val="16"/>
        </w:rPr>
      </w:pPr>
    </w:p>
    <w:p w14:paraId="546AE06D" w14:textId="77777777" w:rsidR="006249C7" w:rsidRDefault="006249C7" w:rsidP="000668D0">
      <w:pPr>
        <w:spacing w:after="0" w:line="240" w:lineRule="auto"/>
        <w:rPr>
          <w:sz w:val="16"/>
        </w:rPr>
      </w:pPr>
    </w:p>
    <w:p w14:paraId="1CAD42D0" w14:textId="77777777" w:rsidR="006249C7" w:rsidRDefault="006249C7" w:rsidP="000668D0">
      <w:pPr>
        <w:spacing w:after="0" w:line="240" w:lineRule="auto"/>
        <w:rPr>
          <w:sz w:val="16"/>
        </w:rPr>
      </w:pPr>
    </w:p>
    <w:p w14:paraId="23E55F4A" w14:textId="77777777" w:rsidR="006249C7" w:rsidRDefault="006249C7" w:rsidP="000668D0">
      <w:pPr>
        <w:spacing w:after="0" w:line="240" w:lineRule="auto"/>
        <w:rPr>
          <w:sz w:val="16"/>
        </w:rPr>
      </w:pPr>
    </w:p>
    <w:p w14:paraId="39CC5383" w14:textId="6C333781" w:rsidR="006249C7" w:rsidRPr="006249C7" w:rsidRDefault="006249C7" w:rsidP="000668D0">
      <w:pPr>
        <w:spacing w:after="0" w:line="240" w:lineRule="auto"/>
        <w:rPr>
          <w:b/>
          <w:bCs/>
          <w:sz w:val="28"/>
          <w:szCs w:val="40"/>
        </w:rPr>
      </w:pPr>
      <w:r w:rsidRPr="006249C7">
        <w:rPr>
          <w:b/>
          <w:bCs/>
          <w:sz w:val="28"/>
          <w:szCs w:val="40"/>
        </w:rPr>
        <w:lastRenderedPageBreak/>
        <w:t>Příloha</w:t>
      </w:r>
      <w:r>
        <w:rPr>
          <w:b/>
          <w:bCs/>
          <w:sz w:val="28"/>
          <w:szCs w:val="40"/>
        </w:rPr>
        <w:t>:</w:t>
      </w:r>
      <w:r w:rsidRPr="006249C7">
        <w:rPr>
          <w:b/>
          <w:bCs/>
          <w:sz w:val="28"/>
          <w:szCs w:val="40"/>
        </w:rPr>
        <w:t xml:space="preserve"> Vyúčtování SOP</w:t>
      </w:r>
    </w:p>
    <w:p w14:paraId="725AE113" w14:textId="1C5D6546" w:rsidR="006249C7" w:rsidRPr="00BD2687" w:rsidRDefault="006249C7" w:rsidP="006249C7">
      <w:pPr>
        <w:shd w:val="clear" w:color="auto" w:fill="00B050"/>
        <w:spacing w:after="0" w:line="240" w:lineRule="auto"/>
        <w:rPr>
          <w:rFonts w:ascii="Times New Roman" w:hAnsi="Times New Roman" w:cs="Times New Roman"/>
          <w:b/>
          <w:i/>
          <w:sz w:val="20"/>
        </w:rPr>
      </w:pPr>
      <w:r w:rsidRPr="00303CB0">
        <w:rPr>
          <w:rFonts w:ascii="Times New Roman" w:hAnsi="Times New Roman" w:cs="Times New Roman"/>
          <w:i/>
          <w:noProof/>
          <w:sz w:val="32"/>
        </w:rPr>
        <w:drawing>
          <wp:anchor distT="0" distB="0" distL="114300" distR="114300" simplePos="0" relativeHeight="251667456" behindDoc="0" locked="0" layoutInCell="1" allowOverlap="1" wp14:anchorId="6F1328D1" wp14:editId="0A66B8C2">
            <wp:simplePos x="0" y="0"/>
            <wp:positionH relativeFrom="margin">
              <wp:posOffset>2839720</wp:posOffset>
            </wp:positionH>
            <wp:positionV relativeFrom="topMargin">
              <wp:posOffset>668655</wp:posOffset>
            </wp:positionV>
            <wp:extent cx="791845" cy="895985"/>
            <wp:effectExtent l="0" t="0" r="8255" b="0"/>
            <wp:wrapNone/>
            <wp:docPr id="2081087852" name="Obrázek 2081087852" descr="C:\Users\obecni urad\Documents\JÁ\vzory znaky\LITOŠICE znak barv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becni urad\Documents\JÁ\vzory znaky\LITOŠICE znak barva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84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sz w:val="32"/>
        </w:rPr>
        <w:t xml:space="preserve">    </w:t>
      </w:r>
      <w:r>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Imprint MT Shadow" w:hAnsi="Imprint MT Shadow" w:cs="Times New Roman"/>
          <w:b/>
          <w:i/>
          <w:color w:val="009644"/>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237997AE" w14:textId="389E1B29" w:rsidR="006249C7" w:rsidRDefault="006249C7" w:rsidP="006249C7">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b/>
          <w:i/>
          <w:sz w:val="14"/>
        </w:rPr>
      </w:pPr>
      <w:r>
        <w:rPr>
          <w:noProof/>
        </w:rPr>
        <w:drawing>
          <wp:anchor distT="0" distB="0" distL="114300" distR="114300" simplePos="0" relativeHeight="251668480" behindDoc="0" locked="0" layoutInCell="1" allowOverlap="1" wp14:anchorId="3C9D0731" wp14:editId="6C60462A">
            <wp:simplePos x="0" y="0"/>
            <wp:positionH relativeFrom="margin">
              <wp:posOffset>163830</wp:posOffset>
            </wp:positionH>
            <wp:positionV relativeFrom="page">
              <wp:posOffset>781050</wp:posOffset>
            </wp:positionV>
            <wp:extent cx="2562225" cy="628650"/>
            <wp:effectExtent l="0" t="0" r="9525" b="0"/>
            <wp:wrapNone/>
            <wp:docPr id="1638749813" name="Obrázek 1638749813" descr="Obsah obrázku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49813" name="Obrázek 1638749813" descr="Obsah obrázku logo&#10;&#10;Obsah vygenerovaný umělou inteligencí může být nesprávný."/>
                    <pic:cNvPicPr>
                      <a:picLocks noChangeAspect="1" noChangeArrowheads="1"/>
                    </pic:cNvPicPr>
                  </pic:nvPicPr>
                  <pic:blipFill rotWithShape="1">
                    <a:blip r:embed="rId8">
                      <a:extLst>
                        <a:ext uri="{28A0092B-C50C-407E-A947-70E740481C1C}">
                          <a14:useLocalDpi xmlns:a14="http://schemas.microsoft.com/office/drawing/2010/main" val="0"/>
                        </a:ext>
                      </a:extLst>
                    </a:blip>
                    <a:srcRect l="15875" t="39934" r="16584" b="37964"/>
                    <a:stretch/>
                  </pic:blipFill>
                  <pic:spPr bwMode="auto">
                    <a:xfrm>
                      <a:off x="0" y="0"/>
                      <a:ext cx="25622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2687">
        <w:rPr>
          <w:rFonts w:ascii="Times New Roman" w:hAnsi="Times New Roman" w:cs="Times New Roman"/>
          <w:b/>
          <w:i/>
          <w:color w:val="00B050"/>
          <w:sz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Times New Roman" w:hAnsi="Times New Roman" w:cs="Times New Roman"/>
          <w:b/>
          <w:i/>
          <w:sz w:val="48"/>
        </w:rPr>
        <w:tab/>
      </w:r>
      <w:r>
        <w:rPr>
          <w:rFonts w:ascii="Times New Roman" w:hAnsi="Times New Roman" w:cs="Times New Roman"/>
          <w:b/>
          <w:i/>
          <w:sz w:val="48"/>
        </w:rPr>
        <w:tab/>
      </w:r>
      <w:r>
        <w:rPr>
          <w:rFonts w:ascii="Times New Roman" w:hAnsi="Times New Roman" w:cs="Times New Roman"/>
          <w:b/>
          <w:i/>
          <w:sz w:val="48"/>
        </w:rPr>
        <w:tab/>
      </w:r>
      <w:r>
        <w:rPr>
          <w:rFonts w:ascii="Times New Roman" w:hAnsi="Times New Roman" w:cs="Times New Roman"/>
          <w:b/>
          <w:i/>
          <w:sz w:val="48"/>
        </w:rPr>
        <w:tab/>
      </w:r>
      <w:r>
        <w:rPr>
          <w:rFonts w:ascii="Times New Roman" w:hAnsi="Times New Roman" w:cs="Times New Roman"/>
          <w:b/>
          <w:i/>
          <w:sz w:val="48"/>
        </w:rPr>
        <w:tab/>
      </w:r>
      <w:r>
        <w:rPr>
          <w:rFonts w:ascii="Times New Roman" w:hAnsi="Times New Roman" w:cs="Times New Roman"/>
          <w:b/>
          <w:i/>
          <w:sz w:val="48"/>
        </w:rPr>
        <w:tab/>
      </w:r>
      <w:r>
        <w:rPr>
          <w:rFonts w:ascii="Times New Roman" w:hAnsi="Times New Roman" w:cs="Times New Roman"/>
          <w:b/>
          <w:i/>
          <w:sz w:val="48"/>
        </w:rPr>
        <w:tab/>
      </w:r>
      <w:r>
        <w:rPr>
          <w:rFonts w:ascii="Times New Roman" w:hAnsi="Times New Roman" w:cs="Times New Roman"/>
          <w:b/>
          <w:i/>
          <w:sz w:val="48"/>
        </w:rPr>
        <w:tab/>
      </w:r>
    </w:p>
    <w:p w14:paraId="0ABCB8C5" w14:textId="0FCEFB79" w:rsidR="006249C7" w:rsidRPr="00865626" w:rsidRDefault="006249C7" w:rsidP="006249C7">
      <w:pPr>
        <w:tabs>
          <w:tab w:val="left" w:pos="708"/>
          <w:tab w:val="left" w:pos="1416"/>
          <w:tab w:val="left" w:pos="2124"/>
          <w:tab w:val="left" w:pos="2832"/>
          <w:tab w:val="left" w:pos="3540"/>
          <w:tab w:val="left" w:pos="4248"/>
          <w:tab w:val="left" w:pos="4956"/>
          <w:tab w:val="left" w:pos="5664"/>
          <w:tab w:val="left" w:pos="6630"/>
        </w:tabs>
        <w:spacing w:after="0" w:line="240" w:lineRule="auto"/>
        <w:jc w:val="center"/>
        <w:rPr>
          <w:rFonts w:ascii="Times New Roman" w:hAnsi="Times New Roman" w:cs="Times New Roman"/>
          <w:i/>
          <w:sz w:val="14"/>
        </w:rPr>
      </w:pP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ab/>
      </w:r>
      <w:r>
        <w:rPr>
          <w:rFonts w:ascii="Times New Roman" w:hAnsi="Times New Roman" w:cs="Times New Roman"/>
          <w:i/>
          <w:sz w:val="32"/>
        </w:rPr>
        <w:t xml:space="preserve">       </w:t>
      </w:r>
      <w:r w:rsidRPr="00865626">
        <w:rPr>
          <w:rFonts w:ascii="Times New Roman" w:hAnsi="Times New Roman" w:cs="Times New Roman"/>
          <w:i/>
          <w:sz w:val="32"/>
        </w:rPr>
        <w:t>Obecní úřad Litošice</w:t>
      </w:r>
    </w:p>
    <w:p w14:paraId="050906C8" w14:textId="7C01413B" w:rsidR="006249C7" w:rsidRDefault="006249C7" w:rsidP="006249C7">
      <w:pPr>
        <w:tabs>
          <w:tab w:val="left" w:pos="708"/>
          <w:tab w:val="left" w:pos="1416"/>
          <w:tab w:val="left" w:pos="2124"/>
          <w:tab w:val="left" w:pos="2832"/>
          <w:tab w:val="left" w:pos="3540"/>
          <w:tab w:val="left" w:pos="4248"/>
          <w:tab w:val="left" w:pos="4956"/>
          <w:tab w:val="left" w:pos="5664"/>
          <w:tab w:val="left" w:pos="6372"/>
          <w:tab w:val="left" w:pos="7080"/>
          <w:tab w:val="left" w:pos="8865"/>
        </w:tabs>
        <w:spacing w:after="0" w:line="240" w:lineRule="auto"/>
        <w:rPr>
          <w:rFonts w:ascii="Times New Roman" w:hAnsi="Times New Roman" w:cs="Times New Roman"/>
          <w:i/>
          <w:sz w:val="16"/>
        </w:rPr>
      </w:pP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sidRPr="00865626">
        <w:rPr>
          <w:rFonts w:ascii="Times New Roman" w:hAnsi="Times New Roman" w:cs="Times New Roman"/>
          <w:i/>
          <w:sz w:val="32"/>
        </w:rPr>
        <w:tab/>
      </w:r>
      <w:r>
        <w:rPr>
          <w:rFonts w:ascii="Times New Roman" w:hAnsi="Times New Roman" w:cs="Times New Roman"/>
          <w:i/>
          <w:sz w:val="32"/>
        </w:rPr>
        <w:t xml:space="preserve">               </w:t>
      </w:r>
      <w:r w:rsidRPr="00865626">
        <w:rPr>
          <w:rFonts w:ascii="Times New Roman" w:hAnsi="Times New Roman" w:cs="Times New Roman"/>
          <w:i/>
          <w:sz w:val="32"/>
        </w:rPr>
        <w:t xml:space="preserve">Litošice </w:t>
      </w:r>
      <w:r>
        <w:rPr>
          <w:rFonts w:ascii="Times New Roman" w:hAnsi="Times New Roman" w:cs="Times New Roman"/>
          <w:i/>
          <w:sz w:val="32"/>
        </w:rPr>
        <w:t>43</w:t>
      </w:r>
      <w:r w:rsidRPr="00865626">
        <w:rPr>
          <w:rFonts w:ascii="Times New Roman" w:hAnsi="Times New Roman" w:cs="Times New Roman"/>
          <w:i/>
          <w:sz w:val="32"/>
        </w:rPr>
        <w:t xml:space="preserve">   53501 Přelouč</w:t>
      </w:r>
      <w:r w:rsidRPr="00865626">
        <w:rPr>
          <w:rFonts w:ascii="Times New Roman" w:hAnsi="Times New Roman" w:cs="Times New Roman"/>
          <w:i/>
          <w:sz w:val="32"/>
        </w:rPr>
        <w:tab/>
      </w:r>
    </w:p>
    <w:p w14:paraId="4655D663" w14:textId="77777777" w:rsidR="006249C7" w:rsidRPr="00865626" w:rsidRDefault="006249C7" w:rsidP="006249C7">
      <w:pPr>
        <w:tabs>
          <w:tab w:val="left" w:pos="708"/>
          <w:tab w:val="left" w:pos="1416"/>
          <w:tab w:val="left" w:pos="2124"/>
          <w:tab w:val="left" w:pos="2832"/>
          <w:tab w:val="left" w:pos="3540"/>
          <w:tab w:val="left" w:pos="4248"/>
          <w:tab w:val="left" w:pos="4956"/>
          <w:tab w:val="left" w:pos="5664"/>
          <w:tab w:val="left" w:pos="6372"/>
          <w:tab w:val="left" w:pos="7080"/>
          <w:tab w:val="left" w:pos="8865"/>
        </w:tabs>
        <w:spacing w:after="0" w:line="240" w:lineRule="auto"/>
        <w:rPr>
          <w:rFonts w:ascii="Times New Roman" w:hAnsi="Times New Roman" w:cs="Times New Roman"/>
          <w:i/>
          <w:sz w:val="16"/>
        </w:rPr>
      </w:pPr>
    </w:p>
    <w:p w14:paraId="660E627D" w14:textId="77777777" w:rsidR="006249C7" w:rsidRDefault="006249C7" w:rsidP="006249C7">
      <w:pPr>
        <w:shd w:val="clear" w:color="auto" w:fill="00B050"/>
        <w:rPr>
          <w:rFonts w:ascii="Times New Roman" w:hAnsi="Times New Roman" w:cs="Times New Roman"/>
          <w:sz w:val="18"/>
        </w:rPr>
      </w:pPr>
    </w:p>
    <w:p w14:paraId="50E53D09" w14:textId="77777777" w:rsidR="006249C7" w:rsidRDefault="006249C7" w:rsidP="006249C7">
      <w:pPr>
        <w:spacing w:after="0" w:line="240" w:lineRule="auto"/>
      </w:pPr>
    </w:p>
    <w:p w14:paraId="05636421" w14:textId="77777777" w:rsidR="006249C7" w:rsidRDefault="006249C7" w:rsidP="006249C7">
      <w:pPr>
        <w:spacing w:after="0" w:line="240" w:lineRule="auto"/>
        <w:jc w:val="center"/>
        <w:rPr>
          <w:rFonts w:ascii="Arial" w:hAnsi="Arial" w:cs="Arial"/>
          <w:b/>
          <w:color w:val="FF0000"/>
          <w:sz w:val="32"/>
          <w:szCs w:val="32"/>
          <w:u w:val="single"/>
        </w:rPr>
      </w:pPr>
      <w:r>
        <w:rPr>
          <w:rFonts w:ascii="Arial" w:hAnsi="Arial" w:cs="Arial"/>
          <w:b/>
          <w:color w:val="FF0000"/>
          <w:sz w:val="32"/>
          <w:szCs w:val="32"/>
          <w:u w:val="single"/>
        </w:rPr>
        <w:t xml:space="preserve">Vyúčtování za svoz a uložení odpadu, včetně tříděného </w:t>
      </w:r>
      <w:r w:rsidRPr="00CA79D1">
        <w:rPr>
          <w:rFonts w:ascii="Arial" w:hAnsi="Arial" w:cs="Arial"/>
          <w:b/>
          <w:color w:val="FF0000"/>
          <w:sz w:val="32"/>
          <w:szCs w:val="32"/>
          <w:u w:val="single"/>
        </w:rPr>
        <w:t>odpadu</w:t>
      </w:r>
      <w:r>
        <w:rPr>
          <w:rFonts w:ascii="Arial" w:hAnsi="Arial" w:cs="Arial"/>
          <w:b/>
          <w:color w:val="FF0000"/>
          <w:sz w:val="32"/>
          <w:szCs w:val="32"/>
          <w:u w:val="single"/>
        </w:rPr>
        <w:t xml:space="preserve"> a </w:t>
      </w:r>
    </w:p>
    <w:p w14:paraId="51050201" w14:textId="77777777" w:rsidR="006249C7" w:rsidRPr="00CA79D1" w:rsidRDefault="006249C7" w:rsidP="006249C7">
      <w:pPr>
        <w:spacing w:after="0" w:line="240" w:lineRule="auto"/>
        <w:jc w:val="center"/>
        <w:rPr>
          <w:rFonts w:ascii="Arial" w:hAnsi="Arial" w:cs="Arial"/>
          <w:b/>
          <w:color w:val="FF0000"/>
          <w:sz w:val="32"/>
          <w:szCs w:val="32"/>
          <w:u w:val="single"/>
        </w:rPr>
      </w:pPr>
      <w:r>
        <w:rPr>
          <w:rFonts w:ascii="Arial" w:hAnsi="Arial" w:cs="Arial"/>
          <w:b/>
          <w:color w:val="FF0000"/>
          <w:sz w:val="32"/>
          <w:szCs w:val="32"/>
          <w:u w:val="single"/>
        </w:rPr>
        <w:t>bioodpadu</w:t>
      </w:r>
      <w:r w:rsidRPr="00CA79D1">
        <w:rPr>
          <w:rFonts w:ascii="Arial" w:hAnsi="Arial" w:cs="Arial"/>
          <w:b/>
          <w:color w:val="FF0000"/>
          <w:sz w:val="32"/>
          <w:szCs w:val="32"/>
          <w:u w:val="single"/>
        </w:rPr>
        <w:t xml:space="preserve"> pro rok 20</w:t>
      </w:r>
      <w:r>
        <w:rPr>
          <w:rFonts w:ascii="Arial" w:hAnsi="Arial" w:cs="Arial"/>
          <w:b/>
          <w:color w:val="FF0000"/>
          <w:sz w:val="32"/>
          <w:szCs w:val="32"/>
          <w:u w:val="single"/>
        </w:rPr>
        <w:t>24</w:t>
      </w:r>
    </w:p>
    <w:p w14:paraId="482ACD29" w14:textId="77777777" w:rsidR="006249C7" w:rsidRDefault="006249C7" w:rsidP="006249C7">
      <w:pPr>
        <w:spacing w:after="0" w:line="240" w:lineRule="auto"/>
        <w:rPr>
          <w:rFonts w:ascii="Arial" w:hAnsi="Arial" w:cs="Arial"/>
          <w:sz w:val="28"/>
          <w:szCs w:val="28"/>
        </w:rPr>
      </w:pPr>
      <w:r>
        <w:rPr>
          <w:rFonts w:ascii="Arial" w:hAnsi="Arial" w:cs="Arial"/>
          <w:sz w:val="28"/>
          <w:szCs w:val="28"/>
        </w:rPr>
        <w:t>Zaplaceno:</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D0D6DD8" w14:textId="77777777" w:rsidR="006249C7" w:rsidRDefault="006249C7" w:rsidP="006249C7">
      <w:pPr>
        <w:spacing w:after="0" w:line="240" w:lineRule="auto"/>
        <w:rPr>
          <w:rFonts w:ascii="Arial" w:hAnsi="Arial" w:cs="Arial"/>
          <w:sz w:val="28"/>
          <w:szCs w:val="28"/>
        </w:rPr>
      </w:pPr>
      <w:r>
        <w:rPr>
          <w:rFonts w:ascii="Arial" w:hAnsi="Arial" w:cs="Arial"/>
          <w:sz w:val="28"/>
          <w:szCs w:val="28"/>
        </w:rPr>
        <w:t>Leden</w:t>
      </w:r>
      <w:r>
        <w:rPr>
          <w:rFonts w:ascii="Arial" w:hAnsi="Arial" w:cs="Arial"/>
          <w:sz w:val="28"/>
          <w:szCs w:val="28"/>
        </w:rPr>
        <w:tab/>
      </w:r>
      <w:r>
        <w:rPr>
          <w:rFonts w:ascii="Arial" w:hAnsi="Arial" w:cs="Arial"/>
          <w:sz w:val="28"/>
          <w:szCs w:val="28"/>
        </w:rPr>
        <w:tab/>
        <w:t>33 117,-Kč</w:t>
      </w:r>
      <w:r>
        <w:rPr>
          <w:rFonts w:ascii="Arial" w:hAnsi="Arial" w:cs="Arial"/>
          <w:sz w:val="28"/>
          <w:szCs w:val="28"/>
        </w:rPr>
        <w:tab/>
      </w:r>
      <w:r>
        <w:rPr>
          <w:rFonts w:ascii="Arial" w:hAnsi="Arial" w:cs="Arial"/>
          <w:sz w:val="28"/>
          <w:szCs w:val="28"/>
        </w:rPr>
        <w:tab/>
        <w:t>Velkoobjemový odpad: 20 042,-Kč</w:t>
      </w:r>
    </w:p>
    <w:p w14:paraId="773BCA09" w14:textId="77777777" w:rsidR="006249C7" w:rsidRPr="00264DD2" w:rsidRDefault="006249C7" w:rsidP="006249C7">
      <w:pPr>
        <w:spacing w:after="0" w:line="240" w:lineRule="auto"/>
        <w:rPr>
          <w:rFonts w:ascii="Arial" w:hAnsi="Arial" w:cs="Arial"/>
          <w:color w:val="FF0000"/>
          <w:sz w:val="28"/>
          <w:szCs w:val="28"/>
        </w:rPr>
      </w:pPr>
      <w:r>
        <w:rPr>
          <w:rFonts w:ascii="Arial" w:hAnsi="Arial" w:cs="Arial"/>
          <w:sz w:val="28"/>
          <w:szCs w:val="28"/>
        </w:rPr>
        <w:t>Únor</w:t>
      </w:r>
      <w:r>
        <w:rPr>
          <w:rFonts w:ascii="Arial" w:hAnsi="Arial" w:cs="Arial"/>
          <w:sz w:val="28"/>
          <w:szCs w:val="28"/>
        </w:rPr>
        <w:tab/>
      </w:r>
      <w:r>
        <w:rPr>
          <w:rFonts w:ascii="Arial" w:hAnsi="Arial" w:cs="Arial"/>
          <w:sz w:val="28"/>
          <w:szCs w:val="28"/>
        </w:rPr>
        <w:tab/>
      </w:r>
      <w:r>
        <w:rPr>
          <w:rFonts w:ascii="Arial" w:hAnsi="Arial" w:cs="Arial"/>
          <w:sz w:val="28"/>
          <w:szCs w:val="28"/>
        </w:rPr>
        <w:tab/>
        <w:t>32 111,-Kč</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20 710</w:t>
      </w:r>
      <w:r w:rsidRPr="00E124E1">
        <w:rPr>
          <w:rFonts w:ascii="Arial" w:hAnsi="Arial" w:cs="Arial"/>
          <w:sz w:val="28"/>
          <w:szCs w:val="28"/>
        </w:rPr>
        <w:t>,-Kč</w:t>
      </w:r>
    </w:p>
    <w:p w14:paraId="4BC2C1EA" w14:textId="77777777" w:rsidR="006249C7" w:rsidRDefault="006249C7" w:rsidP="006249C7">
      <w:pPr>
        <w:spacing w:after="0" w:line="240" w:lineRule="auto"/>
        <w:rPr>
          <w:rFonts w:ascii="Arial" w:hAnsi="Arial" w:cs="Arial"/>
          <w:sz w:val="28"/>
          <w:szCs w:val="28"/>
        </w:rPr>
      </w:pPr>
      <w:r>
        <w:rPr>
          <w:rFonts w:ascii="Arial" w:hAnsi="Arial" w:cs="Arial"/>
          <w:sz w:val="28"/>
          <w:szCs w:val="28"/>
        </w:rPr>
        <w:t>Březen</w:t>
      </w:r>
      <w:r>
        <w:rPr>
          <w:rFonts w:ascii="Arial" w:hAnsi="Arial" w:cs="Arial"/>
          <w:sz w:val="28"/>
          <w:szCs w:val="28"/>
        </w:rPr>
        <w:tab/>
      </w:r>
      <w:r>
        <w:rPr>
          <w:rFonts w:ascii="Arial" w:hAnsi="Arial" w:cs="Arial"/>
          <w:sz w:val="28"/>
          <w:szCs w:val="28"/>
        </w:rPr>
        <w:tab/>
        <w:t>31 975,-Kč</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09961796" w14:textId="77777777" w:rsidR="006249C7" w:rsidRPr="00264DD2" w:rsidRDefault="006249C7" w:rsidP="006249C7">
      <w:pPr>
        <w:spacing w:after="0" w:line="240" w:lineRule="auto"/>
        <w:rPr>
          <w:rFonts w:ascii="Arial" w:hAnsi="Arial" w:cs="Arial"/>
          <w:color w:val="FF0000"/>
          <w:sz w:val="28"/>
          <w:szCs w:val="28"/>
        </w:rPr>
      </w:pPr>
      <w:r>
        <w:rPr>
          <w:rFonts w:ascii="Arial" w:hAnsi="Arial" w:cs="Arial"/>
          <w:sz w:val="28"/>
          <w:szCs w:val="28"/>
        </w:rPr>
        <w:t>Duben</w:t>
      </w:r>
      <w:r>
        <w:rPr>
          <w:rFonts w:ascii="Arial" w:hAnsi="Arial" w:cs="Arial"/>
          <w:sz w:val="28"/>
          <w:szCs w:val="28"/>
        </w:rPr>
        <w:tab/>
      </w:r>
      <w:r>
        <w:rPr>
          <w:rFonts w:ascii="Arial" w:hAnsi="Arial" w:cs="Arial"/>
          <w:sz w:val="28"/>
          <w:szCs w:val="28"/>
        </w:rPr>
        <w:tab/>
        <w:t xml:space="preserve">41 237,-Kč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celkem</w:t>
      </w:r>
      <w:r w:rsidRPr="00E124E1">
        <w:rPr>
          <w:rFonts w:ascii="Arial" w:hAnsi="Arial" w:cs="Arial"/>
          <w:sz w:val="28"/>
          <w:szCs w:val="28"/>
        </w:rPr>
        <w:t>:</w:t>
      </w:r>
      <w:r>
        <w:rPr>
          <w:rFonts w:ascii="Arial" w:hAnsi="Arial" w:cs="Arial"/>
          <w:sz w:val="28"/>
          <w:szCs w:val="28"/>
        </w:rPr>
        <w:t xml:space="preserve"> </w:t>
      </w:r>
      <w:r w:rsidRPr="003873DE">
        <w:rPr>
          <w:rFonts w:ascii="Arial" w:hAnsi="Arial" w:cs="Arial"/>
          <w:color w:val="943634" w:themeColor="accent2" w:themeShade="BF"/>
          <w:sz w:val="28"/>
          <w:szCs w:val="28"/>
        </w:rPr>
        <w:t>40 752</w:t>
      </w:r>
      <w:r w:rsidRPr="00E124E1">
        <w:rPr>
          <w:rFonts w:ascii="Arial" w:hAnsi="Arial" w:cs="Arial"/>
          <w:sz w:val="28"/>
          <w:szCs w:val="28"/>
        </w:rPr>
        <w:t>,-Kč</w:t>
      </w:r>
    </w:p>
    <w:p w14:paraId="5E138658" w14:textId="77777777" w:rsidR="006249C7" w:rsidRDefault="006249C7" w:rsidP="006249C7">
      <w:pPr>
        <w:spacing w:after="0" w:line="240" w:lineRule="auto"/>
        <w:rPr>
          <w:rFonts w:ascii="Arial" w:hAnsi="Arial" w:cs="Arial"/>
          <w:sz w:val="28"/>
          <w:szCs w:val="28"/>
        </w:rPr>
      </w:pPr>
      <w:r>
        <w:rPr>
          <w:rFonts w:ascii="Arial" w:hAnsi="Arial" w:cs="Arial"/>
          <w:sz w:val="28"/>
          <w:szCs w:val="28"/>
        </w:rPr>
        <w:t>Květen</w:t>
      </w:r>
      <w:r>
        <w:rPr>
          <w:rFonts w:ascii="Arial" w:hAnsi="Arial" w:cs="Arial"/>
          <w:sz w:val="28"/>
          <w:szCs w:val="28"/>
        </w:rPr>
        <w:tab/>
      </w:r>
      <w:r>
        <w:rPr>
          <w:rFonts w:ascii="Arial" w:hAnsi="Arial" w:cs="Arial"/>
          <w:sz w:val="28"/>
          <w:szCs w:val="28"/>
        </w:rPr>
        <w:tab/>
        <w:t>37 327,-Kč</w:t>
      </w:r>
      <w:r>
        <w:rPr>
          <w:rFonts w:ascii="Arial" w:hAnsi="Arial" w:cs="Arial"/>
          <w:sz w:val="28"/>
          <w:szCs w:val="28"/>
        </w:rPr>
        <w:tab/>
      </w:r>
      <w:r>
        <w:rPr>
          <w:rFonts w:ascii="Arial" w:hAnsi="Arial" w:cs="Arial"/>
          <w:sz w:val="28"/>
          <w:szCs w:val="28"/>
        </w:rPr>
        <w:tab/>
      </w:r>
    </w:p>
    <w:p w14:paraId="2E15C84B" w14:textId="77777777" w:rsidR="006249C7" w:rsidRDefault="006249C7" w:rsidP="006249C7">
      <w:pPr>
        <w:spacing w:after="0" w:line="240" w:lineRule="auto"/>
        <w:rPr>
          <w:rFonts w:ascii="Arial" w:hAnsi="Arial" w:cs="Arial"/>
          <w:sz w:val="28"/>
          <w:szCs w:val="28"/>
        </w:rPr>
      </w:pPr>
      <w:r>
        <w:rPr>
          <w:rFonts w:ascii="Arial" w:hAnsi="Arial" w:cs="Arial"/>
          <w:sz w:val="28"/>
          <w:szCs w:val="28"/>
        </w:rPr>
        <w:t>Červen</w:t>
      </w:r>
      <w:r>
        <w:rPr>
          <w:rFonts w:ascii="Arial" w:hAnsi="Arial" w:cs="Arial"/>
          <w:sz w:val="28"/>
          <w:szCs w:val="28"/>
        </w:rPr>
        <w:tab/>
      </w:r>
      <w:r>
        <w:rPr>
          <w:rFonts w:ascii="Arial" w:hAnsi="Arial" w:cs="Arial"/>
          <w:sz w:val="28"/>
          <w:szCs w:val="28"/>
        </w:rPr>
        <w:tab/>
        <w:t>42 279,-Kč</w:t>
      </w:r>
      <w:r>
        <w:rPr>
          <w:rFonts w:ascii="Arial" w:hAnsi="Arial" w:cs="Arial"/>
          <w:sz w:val="28"/>
          <w:szCs w:val="28"/>
        </w:rPr>
        <w:tab/>
      </w:r>
      <w:r>
        <w:rPr>
          <w:rFonts w:ascii="Arial" w:hAnsi="Arial" w:cs="Arial"/>
          <w:sz w:val="28"/>
          <w:szCs w:val="28"/>
        </w:rPr>
        <w:tab/>
        <w:t xml:space="preserve">    Nebezpečný odpad:</w:t>
      </w:r>
      <w:r>
        <w:rPr>
          <w:rFonts w:ascii="Arial" w:hAnsi="Arial" w:cs="Arial"/>
          <w:sz w:val="28"/>
          <w:szCs w:val="28"/>
        </w:rPr>
        <w:tab/>
        <w:t xml:space="preserve">   9 470,-Kč</w:t>
      </w:r>
    </w:p>
    <w:p w14:paraId="14B1B56C" w14:textId="77777777" w:rsidR="006249C7" w:rsidRDefault="006249C7" w:rsidP="006249C7">
      <w:pPr>
        <w:spacing w:after="0" w:line="240" w:lineRule="auto"/>
        <w:rPr>
          <w:rFonts w:ascii="Arial" w:hAnsi="Arial" w:cs="Arial"/>
          <w:sz w:val="28"/>
          <w:szCs w:val="28"/>
        </w:rPr>
      </w:pPr>
      <w:r>
        <w:rPr>
          <w:rFonts w:ascii="Arial" w:hAnsi="Arial" w:cs="Arial"/>
          <w:sz w:val="28"/>
          <w:szCs w:val="28"/>
        </w:rPr>
        <w:t>Červenec</w:t>
      </w:r>
      <w:r>
        <w:rPr>
          <w:rFonts w:ascii="Arial" w:hAnsi="Arial" w:cs="Arial"/>
          <w:sz w:val="28"/>
          <w:szCs w:val="28"/>
        </w:rPr>
        <w:tab/>
      </w:r>
      <w:r>
        <w:rPr>
          <w:rFonts w:ascii="Arial" w:hAnsi="Arial" w:cs="Arial"/>
          <w:sz w:val="28"/>
          <w:szCs w:val="28"/>
        </w:rPr>
        <w:tab/>
        <w:t>43 959,-Kč</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E124E1">
        <w:rPr>
          <w:rFonts w:ascii="Arial" w:hAnsi="Arial" w:cs="Arial"/>
          <w:sz w:val="28"/>
          <w:szCs w:val="28"/>
        </w:rPr>
        <w:t xml:space="preserve">   </w:t>
      </w:r>
      <w:r>
        <w:rPr>
          <w:rFonts w:ascii="Arial" w:hAnsi="Arial" w:cs="Arial"/>
          <w:sz w:val="28"/>
          <w:szCs w:val="28"/>
        </w:rPr>
        <w:t>9 895</w:t>
      </w:r>
      <w:r w:rsidRPr="00E124E1">
        <w:rPr>
          <w:rFonts w:ascii="Arial" w:hAnsi="Arial" w:cs="Arial"/>
          <w:sz w:val="28"/>
          <w:szCs w:val="28"/>
        </w:rPr>
        <w:t>,-Kč</w:t>
      </w:r>
    </w:p>
    <w:p w14:paraId="0089B15A" w14:textId="77777777" w:rsidR="006249C7" w:rsidRPr="00E124E1" w:rsidRDefault="006249C7" w:rsidP="006249C7">
      <w:pPr>
        <w:spacing w:after="0" w:line="240" w:lineRule="auto"/>
        <w:rPr>
          <w:rFonts w:ascii="Arial" w:hAnsi="Arial" w:cs="Arial"/>
          <w:sz w:val="28"/>
          <w:szCs w:val="28"/>
        </w:rPr>
      </w:pPr>
      <w:r>
        <w:rPr>
          <w:rFonts w:ascii="Arial" w:hAnsi="Arial" w:cs="Arial"/>
          <w:sz w:val="28"/>
          <w:szCs w:val="28"/>
        </w:rPr>
        <w:t>Srpen</w:t>
      </w:r>
      <w:r>
        <w:rPr>
          <w:rFonts w:ascii="Arial" w:hAnsi="Arial" w:cs="Arial"/>
          <w:sz w:val="28"/>
          <w:szCs w:val="28"/>
        </w:rPr>
        <w:tab/>
      </w:r>
      <w:r>
        <w:rPr>
          <w:rFonts w:ascii="Arial" w:hAnsi="Arial" w:cs="Arial"/>
          <w:sz w:val="28"/>
          <w:szCs w:val="28"/>
        </w:rPr>
        <w:tab/>
        <w:t>48 218</w:t>
      </w:r>
      <w:r w:rsidRPr="00E124E1">
        <w:rPr>
          <w:rFonts w:ascii="Arial" w:hAnsi="Arial" w:cs="Arial"/>
          <w:sz w:val="28"/>
          <w:szCs w:val="28"/>
        </w:rPr>
        <w:t>,-Kč</w:t>
      </w:r>
      <w:r w:rsidRPr="00E124E1">
        <w:rPr>
          <w:rFonts w:ascii="Arial" w:hAnsi="Arial" w:cs="Arial"/>
          <w:sz w:val="28"/>
          <w:szCs w:val="28"/>
        </w:rPr>
        <w:tab/>
        <w:t xml:space="preserve"> </w:t>
      </w:r>
      <w:r w:rsidRPr="00E124E1">
        <w:rPr>
          <w:rFonts w:ascii="Arial" w:hAnsi="Arial" w:cs="Arial"/>
          <w:sz w:val="28"/>
          <w:szCs w:val="28"/>
        </w:rPr>
        <w:tab/>
      </w:r>
      <w:r w:rsidRPr="00E124E1">
        <w:rPr>
          <w:rFonts w:ascii="Arial" w:hAnsi="Arial" w:cs="Arial"/>
          <w:sz w:val="28"/>
          <w:szCs w:val="28"/>
        </w:rPr>
        <w:tab/>
      </w:r>
      <w:r w:rsidRPr="00E124E1">
        <w:rPr>
          <w:rFonts w:ascii="Arial" w:hAnsi="Arial" w:cs="Arial"/>
          <w:sz w:val="28"/>
          <w:szCs w:val="28"/>
        </w:rPr>
        <w:tab/>
      </w:r>
      <w:r w:rsidRPr="00E124E1">
        <w:rPr>
          <w:rFonts w:ascii="Arial" w:hAnsi="Arial" w:cs="Arial"/>
          <w:sz w:val="28"/>
          <w:szCs w:val="28"/>
        </w:rPr>
        <w:tab/>
        <w:t xml:space="preserve">          ----------------</w:t>
      </w:r>
    </w:p>
    <w:p w14:paraId="3D657741" w14:textId="77777777" w:rsidR="006249C7" w:rsidRPr="00E124E1" w:rsidRDefault="006249C7" w:rsidP="006249C7">
      <w:pPr>
        <w:spacing w:after="0" w:line="240" w:lineRule="auto"/>
        <w:rPr>
          <w:rFonts w:ascii="Arial" w:hAnsi="Arial" w:cs="Arial"/>
          <w:sz w:val="28"/>
          <w:szCs w:val="28"/>
        </w:rPr>
      </w:pPr>
      <w:r w:rsidRPr="00E124E1">
        <w:rPr>
          <w:rFonts w:ascii="Arial" w:hAnsi="Arial" w:cs="Arial"/>
          <w:sz w:val="28"/>
          <w:szCs w:val="28"/>
        </w:rPr>
        <w:t>Září</w:t>
      </w:r>
      <w:r w:rsidRPr="00E124E1">
        <w:rPr>
          <w:rFonts w:ascii="Arial" w:hAnsi="Arial" w:cs="Arial"/>
          <w:sz w:val="28"/>
          <w:szCs w:val="28"/>
        </w:rPr>
        <w:tab/>
      </w:r>
      <w:r w:rsidRPr="00E124E1">
        <w:rPr>
          <w:rFonts w:ascii="Arial" w:hAnsi="Arial" w:cs="Arial"/>
          <w:sz w:val="28"/>
          <w:szCs w:val="28"/>
        </w:rPr>
        <w:tab/>
      </w:r>
      <w:r w:rsidRPr="00E124E1">
        <w:rPr>
          <w:rFonts w:ascii="Arial" w:hAnsi="Arial" w:cs="Arial"/>
          <w:sz w:val="28"/>
          <w:szCs w:val="28"/>
        </w:rPr>
        <w:tab/>
      </w:r>
      <w:r>
        <w:rPr>
          <w:rFonts w:ascii="Arial" w:hAnsi="Arial" w:cs="Arial"/>
          <w:sz w:val="28"/>
          <w:szCs w:val="28"/>
        </w:rPr>
        <w:t>50 201</w:t>
      </w:r>
      <w:r w:rsidRPr="00E124E1">
        <w:rPr>
          <w:rFonts w:ascii="Arial" w:hAnsi="Arial" w:cs="Arial"/>
          <w:sz w:val="28"/>
          <w:szCs w:val="28"/>
        </w:rPr>
        <w:t>,-Kč</w:t>
      </w:r>
      <w:r w:rsidRPr="00E124E1">
        <w:rPr>
          <w:rFonts w:ascii="Arial" w:hAnsi="Arial" w:cs="Arial"/>
          <w:sz w:val="28"/>
          <w:szCs w:val="28"/>
        </w:rPr>
        <w:tab/>
        <w:t xml:space="preserve"> </w:t>
      </w:r>
      <w:r w:rsidRPr="00E124E1">
        <w:rPr>
          <w:rFonts w:ascii="Arial" w:hAnsi="Arial" w:cs="Arial"/>
          <w:sz w:val="28"/>
          <w:szCs w:val="28"/>
        </w:rPr>
        <w:tab/>
      </w:r>
      <w:r w:rsidRPr="00E124E1">
        <w:rPr>
          <w:rFonts w:ascii="Arial" w:hAnsi="Arial" w:cs="Arial"/>
          <w:sz w:val="28"/>
          <w:szCs w:val="28"/>
        </w:rPr>
        <w:tab/>
      </w:r>
      <w:r w:rsidRPr="00E124E1">
        <w:rPr>
          <w:rFonts w:ascii="Arial" w:hAnsi="Arial" w:cs="Arial"/>
          <w:sz w:val="28"/>
          <w:szCs w:val="28"/>
        </w:rPr>
        <w:tab/>
        <w:t xml:space="preserve">     </w:t>
      </w:r>
      <w:proofErr w:type="gramStart"/>
      <w:r w:rsidRPr="00E124E1">
        <w:rPr>
          <w:rFonts w:ascii="Arial" w:hAnsi="Arial" w:cs="Arial"/>
          <w:sz w:val="28"/>
          <w:szCs w:val="28"/>
        </w:rPr>
        <w:t xml:space="preserve">celkem:  </w:t>
      </w:r>
      <w:r w:rsidRPr="003873DE">
        <w:rPr>
          <w:rFonts w:ascii="Arial" w:hAnsi="Arial" w:cs="Arial"/>
          <w:color w:val="7030A0"/>
          <w:sz w:val="28"/>
          <w:szCs w:val="28"/>
        </w:rPr>
        <w:t>19</w:t>
      </w:r>
      <w:proofErr w:type="gramEnd"/>
      <w:r w:rsidRPr="003873DE">
        <w:rPr>
          <w:rFonts w:ascii="Arial" w:hAnsi="Arial" w:cs="Arial"/>
          <w:color w:val="7030A0"/>
          <w:sz w:val="28"/>
          <w:szCs w:val="28"/>
        </w:rPr>
        <w:t xml:space="preserve"> 365</w:t>
      </w:r>
      <w:r w:rsidRPr="00E124E1">
        <w:rPr>
          <w:rFonts w:ascii="Arial" w:hAnsi="Arial" w:cs="Arial"/>
          <w:sz w:val="28"/>
          <w:szCs w:val="28"/>
        </w:rPr>
        <w:t>,-Kč</w:t>
      </w:r>
    </w:p>
    <w:p w14:paraId="789CBCDF" w14:textId="77777777" w:rsidR="006249C7" w:rsidRPr="00E124E1" w:rsidRDefault="006249C7" w:rsidP="006249C7">
      <w:pPr>
        <w:spacing w:after="0" w:line="240" w:lineRule="auto"/>
        <w:rPr>
          <w:rFonts w:ascii="Arial" w:hAnsi="Arial" w:cs="Arial"/>
          <w:sz w:val="28"/>
          <w:szCs w:val="28"/>
        </w:rPr>
      </w:pPr>
      <w:r w:rsidRPr="00E124E1">
        <w:rPr>
          <w:rFonts w:ascii="Arial" w:hAnsi="Arial" w:cs="Arial"/>
          <w:sz w:val="28"/>
          <w:szCs w:val="28"/>
        </w:rPr>
        <w:t>Říjen</w:t>
      </w:r>
      <w:r w:rsidRPr="00E124E1">
        <w:rPr>
          <w:rFonts w:ascii="Arial" w:hAnsi="Arial" w:cs="Arial"/>
          <w:sz w:val="28"/>
          <w:szCs w:val="28"/>
        </w:rPr>
        <w:tab/>
      </w:r>
      <w:r w:rsidRPr="00E124E1">
        <w:rPr>
          <w:rFonts w:ascii="Arial" w:hAnsi="Arial" w:cs="Arial"/>
          <w:sz w:val="28"/>
          <w:szCs w:val="28"/>
        </w:rPr>
        <w:tab/>
      </w:r>
      <w:r w:rsidRPr="00E124E1">
        <w:rPr>
          <w:rFonts w:ascii="Arial" w:hAnsi="Arial" w:cs="Arial"/>
          <w:sz w:val="28"/>
          <w:szCs w:val="28"/>
        </w:rPr>
        <w:tab/>
      </w:r>
      <w:r>
        <w:rPr>
          <w:rFonts w:ascii="Arial" w:hAnsi="Arial" w:cs="Arial"/>
          <w:sz w:val="28"/>
          <w:szCs w:val="28"/>
        </w:rPr>
        <w:t>43 797</w:t>
      </w:r>
      <w:r w:rsidRPr="00E124E1">
        <w:rPr>
          <w:rFonts w:ascii="Arial" w:hAnsi="Arial" w:cs="Arial"/>
          <w:sz w:val="28"/>
          <w:szCs w:val="28"/>
        </w:rPr>
        <w:t>,-Kč</w:t>
      </w:r>
      <w:r w:rsidRPr="00E124E1">
        <w:rPr>
          <w:rFonts w:ascii="Arial" w:hAnsi="Arial" w:cs="Arial"/>
          <w:sz w:val="28"/>
          <w:szCs w:val="28"/>
        </w:rPr>
        <w:tab/>
        <w:t xml:space="preserve"> </w:t>
      </w:r>
    </w:p>
    <w:p w14:paraId="3006AE86" w14:textId="77777777" w:rsidR="006249C7" w:rsidRPr="00E124E1" w:rsidRDefault="006249C7" w:rsidP="006249C7">
      <w:pPr>
        <w:spacing w:after="0" w:line="240" w:lineRule="auto"/>
        <w:rPr>
          <w:rFonts w:ascii="Arial" w:hAnsi="Arial" w:cs="Arial"/>
          <w:color w:val="FF0000"/>
          <w:sz w:val="28"/>
          <w:szCs w:val="28"/>
        </w:rPr>
      </w:pPr>
      <w:r w:rsidRPr="00E124E1">
        <w:rPr>
          <w:rFonts w:ascii="Arial" w:hAnsi="Arial" w:cs="Arial"/>
          <w:sz w:val="28"/>
          <w:szCs w:val="28"/>
        </w:rPr>
        <w:t>Listopad</w:t>
      </w:r>
      <w:r w:rsidRPr="00E124E1">
        <w:rPr>
          <w:rFonts w:ascii="Arial" w:hAnsi="Arial" w:cs="Arial"/>
          <w:sz w:val="28"/>
          <w:szCs w:val="28"/>
        </w:rPr>
        <w:tab/>
      </w:r>
      <w:r w:rsidRPr="00E124E1">
        <w:rPr>
          <w:rFonts w:ascii="Arial" w:hAnsi="Arial" w:cs="Arial"/>
          <w:sz w:val="28"/>
          <w:szCs w:val="28"/>
        </w:rPr>
        <w:tab/>
      </w:r>
      <w:r>
        <w:rPr>
          <w:rFonts w:ascii="Arial" w:hAnsi="Arial" w:cs="Arial"/>
          <w:sz w:val="28"/>
          <w:szCs w:val="28"/>
        </w:rPr>
        <w:t>41 617</w:t>
      </w:r>
      <w:r w:rsidRPr="00E124E1">
        <w:rPr>
          <w:rFonts w:ascii="Arial" w:hAnsi="Arial" w:cs="Arial"/>
          <w:sz w:val="28"/>
          <w:szCs w:val="28"/>
        </w:rPr>
        <w:t>,-Kč</w:t>
      </w:r>
      <w:r w:rsidRPr="00E124E1">
        <w:rPr>
          <w:rFonts w:ascii="Arial" w:hAnsi="Arial" w:cs="Arial"/>
          <w:sz w:val="28"/>
          <w:szCs w:val="28"/>
        </w:rPr>
        <w:tab/>
      </w:r>
      <w:r w:rsidRPr="00E124E1">
        <w:rPr>
          <w:rFonts w:ascii="Arial" w:hAnsi="Arial" w:cs="Arial"/>
          <w:sz w:val="28"/>
          <w:szCs w:val="28"/>
        </w:rPr>
        <w:tab/>
      </w:r>
      <w:r>
        <w:rPr>
          <w:rFonts w:ascii="Arial" w:hAnsi="Arial" w:cs="Arial"/>
          <w:sz w:val="28"/>
          <w:szCs w:val="28"/>
        </w:rPr>
        <w:t xml:space="preserve">      Recyklační poplatek: </w:t>
      </w:r>
      <w:r w:rsidRPr="003873DE">
        <w:rPr>
          <w:rFonts w:ascii="Arial" w:hAnsi="Arial" w:cs="Arial"/>
          <w:color w:val="4A442A" w:themeColor="background2" w:themeShade="40"/>
          <w:sz w:val="28"/>
          <w:szCs w:val="28"/>
        </w:rPr>
        <w:t>12 061</w:t>
      </w:r>
      <w:r w:rsidRPr="00411B18">
        <w:rPr>
          <w:rFonts w:ascii="Arial" w:hAnsi="Arial" w:cs="Arial"/>
          <w:sz w:val="28"/>
          <w:szCs w:val="28"/>
        </w:rPr>
        <w:t>,-Kč</w:t>
      </w:r>
    </w:p>
    <w:p w14:paraId="0B6219BC" w14:textId="77777777" w:rsidR="006249C7" w:rsidRPr="004C3238" w:rsidRDefault="006249C7" w:rsidP="006249C7">
      <w:pPr>
        <w:spacing w:after="0" w:line="240" w:lineRule="auto"/>
        <w:rPr>
          <w:rFonts w:ascii="Arial" w:hAnsi="Arial" w:cs="Arial"/>
          <w:sz w:val="28"/>
          <w:szCs w:val="28"/>
        </w:rPr>
      </w:pPr>
      <w:r w:rsidRPr="00E124E1">
        <w:rPr>
          <w:rFonts w:ascii="Arial" w:hAnsi="Arial" w:cs="Arial"/>
          <w:sz w:val="28"/>
          <w:szCs w:val="28"/>
        </w:rPr>
        <w:t>Prosinec</w:t>
      </w:r>
      <w:r w:rsidRPr="00E124E1">
        <w:rPr>
          <w:rFonts w:ascii="Arial" w:hAnsi="Arial" w:cs="Arial"/>
          <w:sz w:val="28"/>
          <w:szCs w:val="28"/>
        </w:rPr>
        <w:tab/>
      </w:r>
      <w:r w:rsidRPr="00E124E1">
        <w:rPr>
          <w:rFonts w:ascii="Arial" w:hAnsi="Arial" w:cs="Arial"/>
          <w:sz w:val="28"/>
          <w:szCs w:val="28"/>
        </w:rPr>
        <w:tab/>
      </w:r>
      <w:r>
        <w:rPr>
          <w:rFonts w:ascii="Arial" w:hAnsi="Arial" w:cs="Arial"/>
          <w:sz w:val="28"/>
          <w:szCs w:val="28"/>
        </w:rPr>
        <w:t>33 655</w:t>
      </w:r>
      <w:r w:rsidRPr="00E124E1">
        <w:rPr>
          <w:rFonts w:ascii="Arial" w:hAnsi="Arial" w:cs="Arial"/>
          <w:sz w:val="28"/>
          <w:szCs w:val="28"/>
        </w:rPr>
        <w:t>,-Kč</w:t>
      </w:r>
      <w:r w:rsidRPr="00E124E1">
        <w:rPr>
          <w:rFonts w:ascii="Arial" w:hAnsi="Arial" w:cs="Arial"/>
          <w:sz w:val="28"/>
          <w:szCs w:val="28"/>
        </w:rPr>
        <w:tab/>
      </w:r>
      <w:r>
        <w:rPr>
          <w:rFonts w:ascii="Arial" w:hAnsi="Arial" w:cs="Arial"/>
          <w:sz w:val="28"/>
          <w:szCs w:val="28"/>
        </w:rPr>
        <w:tab/>
        <w:t xml:space="preserve"> </w:t>
      </w:r>
      <w:r>
        <w:rPr>
          <w:rFonts w:ascii="Arial" w:hAnsi="Arial" w:cs="Arial"/>
          <w:sz w:val="28"/>
          <w:szCs w:val="28"/>
        </w:rPr>
        <w:tab/>
        <w:t>BIO Liponova</w:t>
      </w:r>
      <w:r>
        <w:rPr>
          <w:rFonts w:ascii="Arial" w:hAnsi="Arial" w:cs="Arial"/>
          <w:sz w:val="28"/>
          <w:szCs w:val="28"/>
        </w:rPr>
        <w:tab/>
        <w:t xml:space="preserve">      726</w:t>
      </w:r>
      <w:r w:rsidRPr="003448F7">
        <w:rPr>
          <w:rFonts w:ascii="Arial" w:hAnsi="Arial" w:cs="Arial"/>
          <w:sz w:val="28"/>
          <w:szCs w:val="28"/>
        </w:rPr>
        <w:t>,-Kč</w:t>
      </w:r>
      <w:r>
        <w:rPr>
          <w:rFonts w:ascii="Arial" w:hAnsi="Arial" w:cs="Arial"/>
          <w:sz w:val="28"/>
          <w:szCs w:val="28"/>
        </w:rPr>
        <w:tab/>
        <w:t xml:space="preserve">      </w:t>
      </w:r>
    </w:p>
    <w:p w14:paraId="4D81E69C" w14:textId="77777777" w:rsidR="006249C7" w:rsidRPr="004C3238" w:rsidRDefault="006249C7" w:rsidP="006249C7">
      <w:pPr>
        <w:spacing w:after="0" w:line="240" w:lineRule="auto"/>
        <w:rPr>
          <w:rFonts w:ascii="Arial" w:hAnsi="Arial" w:cs="Arial"/>
          <w:sz w:val="28"/>
          <w:szCs w:val="28"/>
        </w:rPr>
      </w:pPr>
      <w:r w:rsidRPr="004C3238">
        <w:rPr>
          <w:rFonts w:ascii="Arial" w:hAnsi="Arial" w:cs="Arial"/>
          <w:sz w:val="28"/>
          <w:szCs w:val="28"/>
        </w:rPr>
        <w:t>---------</w:t>
      </w:r>
      <w:r>
        <w:rPr>
          <w:rFonts w:ascii="Arial" w:hAnsi="Arial" w:cs="Arial"/>
          <w:sz w:val="28"/>
          <w:szCs w:val="28"/>
        </w:rPr>
        <w:t xml:space="preserve">-----------------------------                                  </w:t>
      </w:r>
    </w:p>
    <w:p w14:paraId="0B78DA0C" w14:textId="77777777" w:rsidR="006249C7" w:rsidRPr="00411B18" w:rsidRDefault="006249C7" w:rsidP="006249C7">
      <w:pPr>
        <w:spacing w:after="0" w:line="240" w:lineRule="auto"/>
        <w:ind w:left="708" w:hanging="708"/>
        <w:rPr>
          <w:rFonts w:ascii="Arial" w:hAnsi="Arial" w:cs="Arial"/>
          <w:sz w:val="28"/>
          <w:szCs w:val="28"/>
        </w:rPr>
      </w:pPr>
      <w:r>
        <w:rPr>
          <w:rFonts w:ascii="Arial" w:hAnsi="Arial" w:cs="Arial"/>
          <w:sz w:val="28"/>
          <w:szCs w:val="28"/>
        </w:rPr>
        <w:t xml:space="preserve">Celkem </w:t>
      </w:r>
      <w:r>
        <w:rPr>
          <w:rFonts w:ascii="Arial" w:hAnsi="Arial" w:cs="Arial"/>
          <w:color w:val="548DD4" w:themeColor="text2" w:themeTint="99"/>
          <w:sz w:val="28"/>
          <w:szCs w:val="28"/>
        </w:rPr>
        <w:t>479 493</w:t>
      </w:r>
      <w:r w:rsidRPr="00411B18">
        <w:rPr>
          <w:rFonts w:ascii="Arial" w:hAnsi="Arial" w:cs="Arial"/>
          <w:sz w:val="28"/>
          <w:szCs w:val="28"/>
        </w:rPr>
        <w:t xml:space="preserve">,-Kč + </w:t>
      </w:r>
      <w:r w:rsidRPr="003873DE">
        <w:rPr>
          <w:rFonts w:ascii="Arial" w:hAnsi="Arial" w:cs="Arial"/>
          <w:color w:val="943634" w:themeColor="accent2" w:themeShade="BF"/>
          <w:sz w:val="28"/>
          <w:szCs w:val="28"/>
        </w:rPr>
        <w:t>40 752</w:t>
      </w:r>
      <w:r w:rsidRPr="00E124E1">
        <w:rPr>
          <w:rFonts w:ascii="Arial" w:hAnsi="Arial" w:cs="Arial"/>
          <w:sz w:val="28"/>
          <w:szCs w:val="28"/>
        </w:rPr>
        <w:t>,-Kč</w:t>
      </w:r>
      <w:r>
        <w:rPr>
          <w:rFonts w:ascii="Arial" w:hAnsi="Arial" w:cs="Arial"/>
          <w:sz w:val="28"/>
          <w:szCs w:val="28"/>
        </w:rPr>
        <w:t xml:space="preserve"> </w:t>
      </w:r>
      <w:r w:rsidRPr="009C58BF">
        <w:rPr>
          <w:rFonts w:ascii="Arial" w:hAnsi="Arial" w:cs="Arial"/>
          <w:sz w:val="28"/>
          <w:szCs w:val="28"/>
        </w:rPr>
        <w:t xml:space="preserve">+ </w:t>
      </w:r>
      <w:r w:rsidRPr="003873DE">
        <w:rPr>
          <w:rFonts w:ascii="Arial" w:hAnsi="Arial" w:cs="Arial"/>
          <w:color w:val="7030A0"/>
          <w:sz w:val="28"/>
          <w:szCs w:val="28"/>
        </w:rPr>
        <w:t>19 365</w:t>
      </w:r>
      <w:r>
        <w:rPr>
          <w:rFonts w:ascii="Arial" w:hAnsi="Arial" w:cs="Arial"/>
          <w:sz w:val="28"/>
          <w:szCs w:val="28"/>
        </w:rPr>
        <w:t xml:space="preserve">,-Kč + </w:t>
      </w:r>
      <w:r w:rsidRPr="003873DE">
        <w:rPr>
          <w:rFonts w:ascii="Arial" w:hAnsi="Arial" w:cs="Arial"/>
          <w:color w:val="4A442A" w:themeColor="background2" w:themeShade="40"/>
          <w:sz w:val="28"/>
          <w:szCs w:val="28"/>
        </w:rPr>
        <w:t>12 061</w:t>
      </w:r>
      <w:r>
        <w:rPr>
          <w:rFonts w:ascii="Arial" w:hAnsi="Arial" w:cs="Arial"/>
          <w:sz w:val="28"/>
          <w:szCs w:val="28"/>
        </w:rPr>
        <w:t>,-Kč + 726,-Kč</w:t>
      </w:r>
      <w:r w:rsidRPr="00E124E1">
        <w:rPr>
          <w:rFonts w:ascii="Arial" w:hAnsi="Arial" w:cs="Arial"/>
          <w:sz w:val="28"/>
          <w:szCs w:val="28"/>
        </w:rPr>
        <w:t xml:space="preserve"> </w:t>
      </w:r>
      <w:r w:rsidRPr="00411B18">
        <w:rPr>
          <w:rFonts w:ascii="Arial" w:hAnsi="Arial" w:cs="Arial"/>
          <w:sz w:val="28"/>
          <w:szCs w:val="28"/>
        </w:rPr>
        <w:t>=</w:t>
      </w:r>
      <w:r>
        <w:rPr>
          <w:rFonts w:ascii="Arial" w:hAnsi="Arial" w:cs="Arial"/>
          <w:sz w:val="28"/>
          <w:szCs w:val="28"/>
        </w:rPr>
        <w:t xml:space="preserve"> 552 397</w:t>
      </w:r>
      <w:r w:rsidRPr="00BB2907">
        <w:rPr>
          <w:rFonts w:ascii="Arial" w:hAnsi="Arial" w:cs="Arial"/>
          <w:sz w:val="28"/>
          <w:szCs w:val="28"/>
        </w:rPr>
        <w:t>,-</w:t>
      </w:r>
      <w:r w:rsidRPr="00411B18">
        <w:rPr>
          <w:rFonts w:ascii="Arial" w:hAnsi="Arial" w:cs="Arial"/>
          <w:sz w:val="28"/>
          <w:szCs w:val="28"/>
        </w:rPr>
        <w:t>Kč</w:t>
      </w:r>
    </w:p>
    <w:p w14:paraId="3651BD00" w14:textId="77777777" w:rsidR="006249C7" w:rsidRPr="007B501A" w:rsidRDefault="006249C7" w:rsidP="006249C7">
      <w:pPr>
        <w:spacing w:after="0" w:line="240" w:lineRule="auto"/>
        <w:rPr>
          <w:rFonts w:ascii="Arial" w:hAnsi="Arial" w:cs="Arial"/>
          <w:sz w:val="24"/>
          <w:szCs w:val="2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8CC7D24" w14:textId="77777777" w:rsidR="006249C7" w:rsidRPr="0064513C" w:rsidRDefault="006249C7" w:rsidP="006249C7">
      <w:pPr>
        <w:spacing w:after="0" w:line="240" w:lineRule="auto"/>
        <w:rPr>
          <w:rFonts w:ascii="Arial" w:hAnsi="Arial" w:cs="Arial"/>
          <w:color w:val="FF0000"/>
          <w:sz w:val="40"/>
          <w:szCs w:val="36"/>
        </w:rPr>
      </w:pPr>
      <w:r w:rsidRPr="00CA79D1">
        <w:rPr>
          <w:rFonts w:ascii="Arial" w:hAnsi="Arial" w:cs="Arial"/>
          <w:sz w:val="28"/>
          <w:szCs w:val="28"/>
        </w:rPr>
        <w:t>Celk</w:t>
      </w:r>
      <w:r>
        <w:rPr>
          <w:rFonts w:ascii="Arial" w:hAnsi="Arial" w:cs="Arial"/>
          <w:sz w:val="28"/>
          <w:szCs w:val="28"/>
        </w:rPr>
        <w:t>em zaplaceno za svoz a uložení odpadů</w:t>
      </w:r>
      <w:r>
        <w:rPr>
          <w:rFonts w:ascii="Arial" w:hAnsi="Arial" w:cs="Arial"/>
          <w:sz w:val="28"/>
          <w:szCs w:val="28"/>
        </w:rPr>
        <w:tab/>
      </w:r>
      <w:r w:rsidRPr="00237AD6">
        <w:rPr>
          <w:rFonts w:ascii="Arial" w:hAnsi="Arial" w:cs="Arial"/>
          <w:color w:val="FF0000"/>
          <w:sz w:val="40"/>
          <w:szCs w:val="36"/>
        </w:rPr>
        <w:t>55</w:t>
      </w:r>
      <w:r>
        <w:rPr>
          <w:rFonts w:ascii="Arial" w:hAnsi="Arial" w:cs="Arial"/>
          <w:color w:val="FF0000"/>
          <w:sz w:val="40"/>
          <w:szCs w:val="36"/>
        </w:rPr>
        <w:t>2</w:t>
      </w:r>
      <w:r w:rsidRPr="00237AD6">
        <w:rPr>
          <w:rFonts w:ascii="Arial" w:hAnsi="Arial" w:cs="Arial"/>
          <w:color w:val="FF0000"/>
          <w:sz w:val="40"/>
          <w:szCs w:val="36"/>
        </w:rPr>
        <w:t xml:space="preserve"> </w:t>
      </w:r>
      <w:r>
        <w:rPr>
          <w:rFonts w:ascii="Arial" w:hAnsi="Arial" w:cs="Arial"/>
          <w:color w:val="FF0000"/>
          <w:sz w:val="40"/>
          <w:szCs w:val="36"/>
        </w:rPr>
        <w:t>397</w:t>
      </w:r>
      <w:r w:rsidRPr="0064513C">
        <w:rPr>
          <w:rFonts w:ascii="Arial" w:hAnsi="Arial" w:cs="Arial"/>
          <w:color w:val="FF0000"/>
          <w:sz w:val="40"/>
          <w:szCs w:val="36"/>
        </w:rPr>
        <w:t>,-Kč</w:t>
      </w:r>
    </w:p>
    <w:p w14:paraId="57E9CD9B" w14:textId="77777777" w:rsidR="006249C7" w:rsidRPr="00B2629E" w:rsidRDefault="006249C7" w:rsidP="006249C7">
      <w:pPr>
        <w:spacing w:after="0" w:line="240" w:lineRule="auto"/>
        <w:rPr>
          <w:rFonts w:ascii="Arial" w:hAnsi="Arial" w:cs="Arial"/>
          <w:sz w:val="40"/>
          <w:szCs w:val="36"/>
        </w:rPr>
      </w:pPr>
      <w:r w:rsidRPr="00CA79D1">
        <w:rPr>
          <w:rFonts w:ascii="Arial" w:hAnsi="Arial" w:cs="Arial"/>
          <w:sz w:val="28"/>
          <w:szCs w:val="28"/>
        </w:rPr>
        <w:t>Celkem vybráno od po</w:t>
      </w:r>
      <w:r>
        <w:rPr>
          <w:rFonts w:ascii="Arial" w:hAnsi="Arial" w:cs="Arial"/>
          <w:sz w:val="28"/>
          <w:szCs w:val="28"/>
        </w:rPr>
        <w:t>platníků</w:t>
      </w:r>
      <w:r>
        <w:rPr>
          <w:rFonts w:ascii="Arial" w:hAnsi="Arial" w:cs="Arial"/>
          <w:sz w:val="28"/>
          <w:szCs w:val="28"/>
        </w:rPr>
        <w:tab/>
      </w:r>
      <w:r>
        <w:rPr>
          <w:rFonts w:ascii="Arial" w:hAnsi="Arial" w:cs="Arial"/>
          <w:sz w:val="28"/>
          <w:szCs w:val="28"/>
        </w:rPr>
        <w:tab/>
      </w:r>
      <w:r>
        <w:rPr>
          <w:rFonts w:ascii="Arial" w:hAnsi="Arial" w:cs="Arial"/>
          <w:sz w:val="28"/>
          <w:szCs w:val="28"/>
        </w:rPr>
        <w:tab/>
      </w:r>
      <w:r w:rsidRPr="003164DE">
        <w:rPr>
          <w:rFonts w:ascii="Arial" w:hAnsi="Arial" w:cs="Arial"/>
          <w:color w:val="00B050"/>
          <w:sz w:val="40"/>
          <w:szCs w:val="36"/>
        </w:rPr>
        <w:t>159 250</w:t>
      </w:r>
      <w:r w:rsidRPr="00997CD0">
        <w:rPr>
          <w:rFonts w:ascii="Arial" w:hAnsi="Arial" w:cs="Arial"/>
          <w:color w:val="00B050"/>
          <w:sz w:val="40"/>
          <w:szCs w:val="36"/>
        </w:rPr>
        <w:t>,-Kč</w:t>
      </w:r>
      <w:r>
        <w:rPr>
          <w:rFonts w:ascii="Arial" w:hAnsi="Arial" w:cs="Arial"/>
          <w:color w:val="00B050"/>
          <w:sz w:val="40"/>
          <w:szCs w:val="36"/>
        </w:rPr>
        <w:t xml:space="preserve"> </w:t>
      </w:r>
      <w:r w:rsidRPr="003164DE">
        <w:rPr>
          <w:rFonts w:ascii="Arial" w:hAnsi="Arial" w:cs="Arial"/>
          <w:color w:val="00B050"/>
          <w:sz w:val="32"/>
          <w:szCs w:val="28"/>
        </w:rPr>
        <w:t>(245x650)</w:t>
      </w:r>
    </w:p>
    <w:p w14:paraId="3F819324" w14:textId="77777777" w:rsidR="006249C7" w:rsidRPr="00F2093A" w:rsidRDefault="006249C7" w:rsidP="006249C7">
      <w:pPr>
        <w:spacing w:after="0" w:line="240" w:lineRule="auto"/>
        <w:rPr>
          <w:rFonts w:ascii="Arial" w:hAnsi="Arial" w:cs="Arial"/>
          <w:color w:val="00B050"/>
          <w:sz w:val="40"/>
          <w:szCs w:val="36"/>
        </w:rPr>
      </w:pPr>
      <w:r w:rsidRPr="002B1E0F">
        <w:rPr>
          <w:rFonts w:ascii="Arial" w:hAnsi="Arial" w:cs="Arial"/>
          <w:sz w:val="28"/>
          <w:szCs w:val="28"/>
        </w:rPr>
        <w:t xml:space="preserve">Vráceno za </w:t>
      </w:r>
      <w:r>
        <w:rPr>
          <w:rFonts w:ascii="Arial" w:hAnsi="Arial" w:cs="Arial"/>
          <w:sz w:val="28"/>
          <w:szCs w:val="28"/>
        </w:rPr>
        <w:t>tříděný odpad – EKOKOM</w:t>
      </w:r>
      <w:r>
        <w:rPr>
          <w:rFonts w:ascii="Arial" w:hAnsi="Arial" w:cs="Arial"/>
          <w:sz w:val="36"/>
          <w:szCs w:val="36"/>
        </w:rPr>
        <w:tab/>
      </w:r>
      <w:r>
        <w:rPr>
          <w:rFonts w:ascii="Arial" w:hAnsi="Arial" w:cs="Arial"/>
          <w:sz w:val="36"/>
          <w:szCs w:val="36"/>
        </w:rPr>
        <w:tab/>
      </w:r>
      <w:r w:rsidRPr="005F711A">
        <w:rPr>
          <w:rFonts w:ascii="Arial" w:hAnsi="Arial" w:cs="Arial"/>
          <w:color w:val="00B050"/>
          <w:sz w:val="40"/>
          <w:szCs w:val="36"/>
        </w:rPr>
        <w:t xml:space="preserve">  49 544</w:t>
      </w:r>
      <w:r w:rsidRPr="0064513C">
        <w:rPr>
          <w:rFonts w:ascii="Arial" w:hAnsi="Arial" w:cs="Arial"/>
          <w:color w:val="00B050"/>
          <w:sz w:val="40"/>
          <w:szCs w:val="36"/>
        </w:rPr>
        <w:t>,-Kč</w:t>
      </w:r>
    </w:p>
    <w:p w14:paraId="68F6B221" w14:textId="77777777" w:rsidR="006249C7" w:rsidRPr="00A44F17" w:rsidRDefault="006249C7" w:rsidP="00624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rPr>
          <w:rFonts w:ascii="Arial" w:hAnsi="Arial" w:cs="Arial"/>
          <w:b/>
          <w:color w:val="FF0000"/>
          <w:sz w:val="40"/>
          <w:szCs w:val="36"/>
        </w:rPr>
      </w:pPr>
      <w:r>
        <w:rPr>
          <w:rFonts w:ascii="Arial" w:hAnsi="Arial" w:cs="Arial"/>
          <w:sz w:val="28"/>
          <w:szCs w:val="28"/>
        </w:rPr>
        <w:t>Obec z rozpočtu do</w:t>
      </w:r>
      <w:r w:rsidRPr="00CA79D1">
        <w:rPr>
          <w:rFonts w:ascii="Arial" w:hAnsi="Arial" w:cs="Arial"/>
          <w:sz w:val="28"/>
          <w:szCs w:val="28"/>
        </w:rPr>
        <w:t>platila</w:t>
      </w:r>
      <w:r>
        <w:rPr>
          <w:rFonts w:ascii="Arial" w:hAnsi="Arial" w:cs="Arial"/>
          <w:sz w:val="28"/>
          <w:szCs w:val="28"/>
        </w:rPr>
        <w:t xml:space="preserve"> dalších</w:t>
      </w:r>
      <w:r>
        <w:rPr>
          <w:rFonts w:ascii="Arial" w:hAnsi="Arial" w:cs="Arial"/>
          <w:sz w:val="28"/>
          <w:szCs w:val="28"/>
        </w:rPr>
        <w:tab/>
      </w:r>
      <w:r>
        <w:rPr>
          <w:rFonts w:ascii="Arial" w:hAnsi="Arial" w:cs="Arial"/>
          <w:sz w:val="28"/>
          <w:szCs w:val="28"/>
        </w:rPr>
        <w:tab/>
      </w:r>
      <w:r>
        <w:rPr>
          <w:rFonts w:ascii="Arial" w:hAnsi="Arial" w:cs="Arial"/>
          <w:sz w:val="28"/>
          <w:szCs w:val="28"/>
        </w:rPr>
        <w:tab/>
      </w:r>
      <w:r w:rsidRPr="005F711A">
        <w:rPr>
          <w:rFonts w:ascii="Arial" w:hAnsi="Arial" w:cs="Arial"/>
          <w:b/>
          <w:color w:val="FF0000"/>
          <w:sz w:val="40"/>
          <w:szCs w:val="36"/>
        </w:rPr>
        <w:t>34</w:t>
      </w:r>
      <w:r>
        <w:rPr>
          <w:rFonts w:ascii="Arial" w:hAnsi="Arial" w:cs="Arial"/>
          <w:b/>
          <w:color w:val="FF0000"/>
          <w:sz w:val="40"/>
          <w:szCs w:val="36"/>
        </w:rPr>
        <w:t>3 603</w:t>
      </w:r>
      <w:r w:rsidRPr="0064513C">
        <w:rPr>
          <w:rFonts w:ascii="Arial" w:hAnsi="Arial" w:cs="Arial"/>
          <w:b/>
          <w:color w:val="FF0000"/>
          <w:sz w:val="40"/>
          <w:szCs w:val="36"/>
        </w:rPr>
        <w:t>,-Kč</w:t>
      </w:r>
      <w:r w:rsidRPr="0064513C">
        <w:rPr>
          <w:rFonts w:ascii="Arial" w:hAnsi="Arial" w:cs="Arial"/>
          <w:b/>
          <w:color w:val="FF0000"/>
          <w:sz w:val="40"/>
          <w:szCs w:val="36"/>
        </w:rPr>
        <w:tab/>
      </w:r>
    </w:p>
    <w:p w14:paraId="5B1C84F6" w14:textId="77777777" w:rsidR="006249C7" w:rsidRDefault="006249C7" w:rsidP="00624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rPr>
          <w:rFonts w:ascii="Arial" w:hAnsi="Arial" w:cs="Arial"/>
          <w:sz w:val="24"/>
          <w:szCs w:val="36"/>
        </w:rPr>
      </w:pPr>
    </w:p>
    <w:p w14:paraId="7025BD90" w14:textId="77777777" w:rsidR="006249C7" w:rsidRPr="007B501A" w:rsidRDefault="006249C7" w:rsidP="006249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spacing w:after="0" w:line="240" w:lineRule="auto"/>
        <w:rPr>
          <w:rFonts w:ascii="Arial" w:hAnsi="Arial" w:cs="Arial"/>
          <w:sz w:val="24"/>
          <w:szCs w:val="36"/>
        </w:rPr>
      </w:pPr>
      <w:r w:rsidRPr="007B501A">
        <w:rPr>
          <w:rFonts w:ascii="Arial" w:hAnsi="Arial" w:cs="Arial"/>
          <w:sz w:val="24"/>
          <w:szCs w:val="36"/>
        </w:rPr>
        <w:t>Poplatníkem za svoz KO je každý občan s trvalým pobytem</w:t>
      </w:r>
      <w:r>
        <w:rPr>
          <w:rFonts w:ascii="Arial" w:hAnsi="Arial" w:cs="Arial"/>
          <w:sz w:val="24"/>
          <w:szCs w:val="36"/>
        </w:rPr>
        <w:t xml:space="preserve"> včetně dětí</w:t>
      </w:r>
      <w:r w:rsidRPr="007B501A">
        <w:rPr>
          <w:rFonts w:ascii="Arial" w:hAnsi="Arial" w:cs="Arial"/>
          <w:sz w:val="24"/>
          <w:szCs w:val="36"/>
        </w:rPr>
        <w:t xml:space="preserve"> a každý kdo vlastní chatu, nebo chalupu.</w:t>
      </w:r>
    </w:p>
    <w:p w14:paraId="33AA0EF3" w14:textId="77777777" w:rsidR="006249C7" w:rsidRDefault="006249C7" w:rsidP="006249C7">
      <w:pPr>
        <w:spacing w:after="0" w:line="240" w:lineRule="auto"/>
        <w:rPr>
          <w:rFonts w:ascii="Arial" w:hAnsi="Arial" w:cs="Arial"/>
          <w:b/>
          <w:bCs/>
          <w:color w:val="FF0000"/>
          <w:sz w:val="36"/>
        </w:rPr>
      </w:pPr>
      <w:r w:rsidRPr="006249C7">
        <w:rPr>
          <w:rFonts w:ascii="Arial" w:hAnsi="Arial" w:cs="Arial"/>
          <w:color w:val="FF0000"/>
          <w:sz w:val="36"/>
        </w:rPr>
        <w:t xml:space="preserve">Náklady na jednoho poplatníka v roce 2024 byly </w:t>
      </w:r>
      <w:r w:rsidRPr="006249C7">
        <w:rPr>
          <w:rFonts w:ascii="Arial" w:hAnsi="Arial" w:cs="Arial"/>
          <w:b/>
          <w:bCs/>
          <w:color w:val="FF0000"/>
          <w:sz w:val="36"/>
        </w:rPr>
        <w:t xml:space="preserve">2 044,-Kč. </w:t>
      </w:r>
    </w:p>
    <w:p w14:paraId="01BC71C7" w14:textId="7FAD3A7F" w:rsidR="006249C7" w:rsidRPr="006249C7" w:rsidRDefault="006249C7" w:rsidP="006249C7">
      <w:pPr>
        <w:spacing w:after="0" w:line="240" w:lineRule="auto"/>
        <w:rPr>
          <w:rFonts w:ascii="Arial" w:hAnsi="Arial" w:cs="Arial"/>
          <w:color w:val="FF0000"/>
          <w:sz w:val="36"/>
        </w:rPr>
      </w:pPr>
      <w:r w:rsidRPr="00A44F17">
        <w:rPr>
          <w:rFonts w:ascii="Arial" w:hAnsi="Arial" w:cs="Arial"/>
          <w:szCs w:val="14"/>
        </w:rPr>
        <w:t>Po odečtení vratky od EKOKOM</w:t>
      </w:r>
    </w:p>
    <w:p w14:paraId="35659D42" w14:textId="77777777" w:rsidR="006249C7" w:rsidRDefault="006249C7" w:rsidP="006249C7">
      <w:pPr>
        <w:spacing w:after="0" w:line="240" w:lineRule="auto"/>
        <w:rPr>
          <w:rFonts w:ascii="Arial" w:eastAsia="Calibri" w:hAnsi="Arial" w:cs="Arial"/>
          <w:sz w:val="28"/>
          <w:szCs w:val="36"/>
        </w:rPr>
      </w:pPr>
      <w:r>
        <w:rPr>
          <w:rFonts w:ascii="Arial" w:hAnsi="Arial" w:cs="Arial"/>
        </w:rPr>
        <w:tab/>
      </w:r>
      <w:r>
        <w:rPr>
          <w:rFonts w:ascii="Arial" w:hAnsi="Arial" w:cs="Arial"/>
        </w:rPr>
        <w:tab/>
      </w:r>
      <w:r>
        <w:rPr>
          <w:rFonts w:ascii="Arial" w:hAnsi="Arial" w:cs="Arial"/>
        </w:rPr>
        <w:tab/>
      </w:r>
      <w:r w:rsidRPr="0019380E">
        <w:rPr>
          <w:rFonts w:ascii="Arial" w:hAnsi="Arial" w:cs="Arial"/>
          <w:b/>
          <w:sz w:val="16"/>
          <w:szCs w:val="16"/>
        </w:rPr>
        <w:t xml:space="preserve">                         </w:t>
      </w:r>
      <w:r w:rsidRPr="0019380E">
        <w:rPr>
          <w:rFonts w:ascii="Arial" w:hAnsi="Arial" w:cs="Arial"/>
          <w:sz w:val="16"/>
          <w:szCs w:val="16"/>
        </w:rPr>
        <w:t xml:space="preserve">                                                                                                                                                     </w:t>
      </w:r>
      <w:r>
        <w:rPr>
          <w:rFonts w:ascii="Arial" w:hAnsi="Arial" w:cs="Arial"/>
          <w:sz w:val="16"/>
          <w:szCs w:val="16"/>
        </w:rPr>
        <w:t xml:space="preserve">           </w:t>
      </w:r>
      <w:r w:rsidRPr="00D52F07">
        <w:rPr>
          <w:rFonts w:ascii="Arial" w:eastAsia="Calibri" w:hAnsi="Arial" w:cs="Arial"/>
          <w:sz w:val="28"/>
          <w:szCs w:val="36"/>
        </w:rPr>
        <w:t>„V roce 20</w:t>
      </w:r>
      <w:r>
        <w:rPr>
          <w:rFonts w:ascii="Arial" w:eastAsia="Calibri" w:hAnsi="Arial" w:cs="Arial"/>
          <w:sz w:val="28"/>
          <w:szCs w:val="36"/>
        </w:rPr>
        <w:t>25</w:t>
      </w:r>
      <w:r w:rsidRPr="00D52F07">
        <w:rPr>
          <w:rFonts w:ascii="Arial" w:eastAsia="Calibri" w:hAnsi="Arial" w:cs="Arial"/>
          <w:sz w:val="28"/>
          <w:szCs w:val="36"/>
        </w:rPr>
        <w:t xml:space="preserve"> je částka na jednoho každého poplatníka za svoz SKO </w:t>
      </w:r>
      <w:r>
        <w:rPr>
          <w:rFonts w:ascii="Arial" w:eastAsia="Calibri" w:hAnsi="Arial" w:cs="Arial"/>
          <w:b/>
          <w:sz w:val="28"/>
          <w:szCs w:val="36"/>
        </w:rPr>
        <w:t>557,</w:t>
      </w:r>
      <w:r w:rsidRPr="00D52F07">
        <w:rPr>
          <w:rFonts w:ascii="Arial" w:eastAsia="Calibri" w:hAnsi="Arial" w:cs="Arial"/>
          <w:b/>
          <w:sz w:val="28"/>
          <w:szCs w:val="36"/>
        </w:rPr>
        <w:t>-Kč</w:t>
      </w:r>
      <w:r w:rsidRPr="00D52F07">
        <w:rPr>
          <w:rFonts w:ascii="Arial" w:eastAsia="Calibri" w:hAnsi="Arial" w:cs="Arial"/>
          <w:sz w:val="28"/>
          <w:szCs w:val="36"/>
        </w:rPr>
        <w:t xml:space="preserve">, a za </w:t>
      </w:r>
      <w:r w:rsidRPr="00F410EB">
        <w:rPr>
          <w:rFonts w:ascii="Arial" w:eastAsia="Calibri" w:hAnsi="Arial" w:cs="Arial"/>
          <w:color w:val="FF0000"/>
          <w:sz w:val="28"/>
          <w:szCs w:val="36"/>
        </w:rPr>
        <w:t xml:space="preserve">každého poplatníka s TP dalších </w:t>
      </w:r>
      <w:r>
        <w:rPr>
          <w:rFonts w:ascii="Arial" w:eastAsia="Calibri" w:hAnsi="Arial" w:cs="Arial"/>
          <w:b/>
          <w:bCs/>
          <w:color w:val="FF0000"/>
          <w:sz w:val="28"/>
          <w:szCs w:val="36"/>
        </w:rPr>
        <w:t>1281</w:t>
      </w:r>
      <w:r w:rsidRPr="00473729">
        <w:rPr>
          <w:rFonts w:ascii="Arial" w:eastAsia="Calibri" w:hAnsi="Arial" w:cs="Arial"/>
          <w:b/>
          <w:bCs/>
          <w:color w:val="FF0000"/>
          <w:sz w:val="28"/>
          <w:szCs w:val="36"/>
        </w:rPr>
        <w:t>,-</w:t>
      </w:r>
      <w:r w:rsidRPr="00F410EB">
        <w:rPr>
          <w:rFonts w:ascii="Arial" w:eastAsia="Calibri" w:hAnsi="Arial" w:cs="Arial"/>
          <w:b/>
          <w:color w:val="FF0000"/>
          <w:sz w:val="28"/>
          <w:szCs w:val="36"/>
        </w:rPr>
        <w:t>Kč</w:t>
      </w:r>
      <w:r w:rsidRPr="00F410EB">
        <w:rPr>
          <w:rFonts w:ascii="Arial" w:eastAsia="Calibri" w:hAnsi="Arial" w:cs="Arial"/>
          <w:color w:val="FF0000"/>
          <w:sz w:val="28"/>
          <w:szCs w:val="36"/>
        </w:rPr>
        <w:t xml:space="preserve"> za svoz tříděného odpadu </w:t>
      </w:r>
      <w:r w:rsidRPr="00D52F07">
        <w:rPr>
          <w:rFonts w:ascii="Arial" w:eastAsia="Calibri" w:hAnsi="Arial" w:cs="Arial"/>
          <w:sz w:val="28"/>
          <w:szCs w:val="36"/>
        </w:rPr>
        <w:t>a</w:t>
      </w:r>
      <w:r>
        <w:rPr>
          <w:rFonts w:ascii="Arial" w:eastAsia="Calibri" w:hAnsi="Arial" w:cs="Arial"/>
          <w:sz w:val="28"/>
          <w:szCs w:val="36"/>
        </w:rPr>
        <w:t xml:space="preserve"> k tomu se připočte recyklační poplatek za vytříděný odpad</w:t>
      </w:r>
      <w:r w:rsidRPr="00D52F07">
        <w:rPr>
          <w:rFonts w:ascii="Arial" w:eastAsia="Calibri" w:hAnsi="Arial" w:cs="Arial"/>
          <w:sz w:val="28"/>
          <w:szCs w:val="36"/>
        </w:rPr>
        <w:t xml:space="preserve"> a svoz bio odpadu</w:t>
      </w:r>
      <w:r>
        <w:rPr>
          <w:rFonts w:ascii="Arial" w:eastAsia="Calibri" w:hAnsi="Arial" w:cs="Arial"/>
          <w:sz w:val="28"/>
          <w:szCs w:val="36"/>
        </w:rPr>
        <w:t xml:space="preserve"> a svoz textilu</w:t>
      </w:r>
      <w:r w:rsidRPr="00D52F07">
        <w:rPr>
          <w:rFonts w:ascii="Arial" w:eastAsia="Calibri" w:hAnsi="Arial" w:cs="Arial"/>
          <w:sz w:val="28"/>
          <w:szCs w:val="36"/>
        </w:rPr>
        <w:t xml:space="preserve"> – toto jsou částky, které zaplatí obec, aniž by poplatník cokoli vyhodil do popelnice</w:t>
      </w:r>
      <w:r>
        <w:rPr>
          <w:rFonts w:ascii="Arial" w:eastAsia="Calibri" w:hAnsi="Arial" w:cs="Arial"/>
          <w:sz w:val="28"/>
          <w:szCs w:val="36"/>
        </w:rPr>
        <w:t>, nebo kontejneru.</w:t>
      </w:r>
    </w:p>
    <w:p w14:paraId="164ECF23" w14:textId="77777777" w:rsidR="006249C7" w:rsidRDefault="006249C7" w:rsidP="006249C7">
      <w:pPr>
        <w:spacing w:after="0" w:line="240" w:lineRule="auto"/>
        <w:rPr>
          <w:rFonts w:ascii="Arial" w:eastAsia="Calibri" w:hAnsi="Arial" w:cs="Arial"/>
          <w:sz w:val="28"/>
          <w:szCs w:val="36"/>
        </w:rPr>
      </w:pPr>
      <w:r>
        <w:rPr>
          <w:rFonts w:ascii="Arial" w:eastAsia="Calibri" w:hAnsi="Arial" w:cs="Arial"/>
          <w:sz w:val="28"/>
          <w:szCs w:val="36"/>
        </w:rPr>
        <w:t xml:space="preserve"> Z</w:t>
      </w:r>
      <w:r w:rsidRPr="00D52F07">
        <w:rPr>
          <w:rFonts w:ascii="Arial" w:eastAsia="Calibri" w:hAnsi="Arial" w:cs="Arial"/>
          <w:sz w:val="28"/>
          <w:szCs w:val="36"/>
        </w:rPr>
        <w:t xml:space="preserve">a </w:t>
      </w:r>
      <w:r>
        <w:rPr>
          <w:rFonts w:ascii="Arial" w:eastAsia="Calibri" w:hAnsi="Arial" w:cs="Arial"/>
          <w:sz w:val="28"/>
          <w:szCs w:val="36"/>
        </w:rPr>
        <w:t>likvidaci odpadu – uložení na skládku</w:t>
      </w:r>
      <w:r w:rsidRPr="00D52F07">
        <w:rPr>
          <w:rFonts w:ascii="Arial" w:eastAsia="Calibri" w:hAnsi="Arial" w:cs="Arial"/>
          <w:sz w:val="28"/>
          <w:szCs w:val="36"/>
        </w:rPr>
        <w:t xml:space="preserve"> je další poplatek, který se promítá v tomto vyúčtování a obec ho musí zaplatit</w:t>
      </w:r>
      <w:r>
        <w:rPr>
          <w:rFonts w:ascii="Arial" w:eastAsia="Calibri" w:hAnsi="Arial" w:cs="Arial"/>
          <w:sz w:val="28"/>
          <w:szCs w:val="36"/>
        </w:rPr>
        <w:t xml:space="preserve"> a který se pravidelně navyšuje </w:t>
      </w:r>
    </w:p>
    <w:p w14:paraId="686D3A3E" w14:textId="77777777" w:rsidR="006249C7" w:rsidRDefault="006249C7" w:rsidP="006249C7">
      <w:pPr>
        <w:spacing w:after="0" w:line="240" w:lineRule="auto"/>
        <w:jc w:val="center"/>
        <w:rPr>
          <w:rFonts w:ascii="Arial" w:eastAsia="Calibri" w:hAnsi="Arial" w:cs="Arial"/>
          <w:sz w:val="28"/>
          <w:szCs w:val="36"/>
        </w:rPr>
      </w:pPr>
      <w:r>
        <w:rPr>
          <w:rFonts w:ascii="Arial" w:eastAsia="Calibri" w:hAnsi="Arial" w:cs="Arial"/>
          <w:sz w:val="28"/>
          <w:szCs w:val="36"/>
        </w:rPr>
        <w:t>(v roce 2025 3 203,-Kč za tunu uloženého odpadu)</w:t>
      </w:r>
      <w:r w:rsidRPr="00D52F07">
        <w:rPr>
          <w:rFonts w:ascii="Arial" w:eastAsia="Calibri" w:hAnsi="Arial" w:cs="Arial"/>
          <w:sz w:val="28"/>
          <w:szCs w:val="36"/>
        </w:rPr>
        <w:t>.</w:t>
      </w:r>
    </w:p>
    <w:p w14:paraId="41605622" w14:textId="77777777" w:rsidR="006249C7" w:rsidRDefault="006249C7" w:rsidP="006249C7">
      <w:pPr>
        <w:spacing w:after="0" w:line="240" w:lineRule="auto"/>
        <w:rPr>
          <w:rFonts w:ascii="Arial" w:eastAsia="Calibri" w:hAnsi="Arial" w:cs="Arial"/>
          <w:szCs w:val="28"/>
        </w:rPr>
      </w:pPr>
      <w:r w:rsidRPr="0035707E">
        <w:rPr>
          <w:rFonts w:ascii="Arial" w:eastAsia="Calibri" w:hAnsi="Arial" w:cs="Arial"/>
          <w:szCs w:val="28"/>
        </w:rPr>
        <w:t>Rádi bychom rozšířili síť stanovišť na tříděný odpad, ale za každý další kontejner (</w:t>
      </w:r>
      <w:proofErr w:type="gramStart"/>
      <w:r w:rsidRPr="0035707E">
        <w:rPr>
          <w:rFonts w:ascii="Arial" w:eastAsia="Calibri" w:hAnsi="Arial" w:cs="Arial"/>
          <w:szCs w:val="28"/>
        </w:rPr>
        <w:t>1100l</w:t>
      </w:r>
      <w:proofErr w:type="gramEnd"/>
      <w:r w:rsidRPr="0035707E">
        <w:rPr>
          <w:rFonts w:ascii="Arial" w:eastAsia="Calibri" w:hAnsi="Arial" w:cs="Arial"/>
          <w:szCs w:val="28"/>
        </w:rPr>
        <w:t>) bychom navyšovali</w:t>
      </w:r>
      <w:r>
        <w:rPr>
          <w:rFonts w:ascii="Arial" w:eastAsia="Calibri" w:hAnsi="Arial" w:cs="Arial"/>
          <w:szCs w:val="28"/>
        </w:rPr>
        <w:t xml:space="preserve"> neúměrně</w:t>
      </w:r>
      <w:r w:rsidRPr="0035707E">
        <w:rPr>
          <w:rFonts w:ascii="Arial" w:eastAsia="Calibri" w:hAnsi="Arial" w:cs="Arial"/>
          <w:szCs w:val="28"/>
        </w:rPr>
        <w:t xml:space="preserve"> cenu za svoz tříděného odpadu.</w:t>
      </w:r>
      <w:r>
        <w:rPr>
          <w:rFonts w:ascii="Arial" w:eastAsia="Calibri" w:hAnsi="Arial" w:cs="Arial"/>
          <w:szCs w:val="28"/>
        </w:rPr>
        <w:t xml:space="preserve"> Většinu BIO odpadu cca </w:t>
      </w:r>
      <w:proofErr w:type="gramStart"/>
      <w:r>
        <w:rPr>
          <w:rFonts w:ascii="Arial" w:eastAsia="Calibri" w:hAnsi="Arial" w:cs="Arial"/>
          <w:szCs w:val="28"/>
        </w:rPr>
        <w:t>90%</w:t>
      </w:r>
      <w:proofErr w:type="gramEnd"/>
      <w:r>
        <w:rPr>
          <w:rFonts w:ascii="Arial" w:eastAsia="Calibri" w:hAnsi="Arial" w:cs="Arial"/>
          <w:szCs w:val="28"/>
        </w:rPr>
        <w:t xml:space="preserve"> likvidujeme s jiným smluvním partnerem za částku v řádu několika 1000,- Kč ročně, zde by to stálo několik 10 000,-Kč.</w:t>
      </w:r>
    </w:p>
    <w:p w14:paraId="04EF6570" w14:textId="742CC9AE" w:rsidR="006249C7" w:rsidRPr="006249C7" w:rsidRDefault="006249C7" w:rsidP="006249C7">
      <w:pPr>
        <w:spacing w:after="0" w:line="240" w:lineRule="auto"/>
        <w:jc w:val="center"/>
        <w:rPr>
          <w:rFonts w:ascii="Arial" w:eastAsia="Calibri" w:hAnsi="Arial" w:cs="Arial"/>
          <w:szCs w:val="28"/>
        </w:rPr>
      </w:pPr>
      <w:r w:rsidRPr="00461227">
        <w:rPr>
          <w:rFonts w:ascii="Arial" w:eastAsia="Calibri" w:hAnsi="Arial" w:cs="Arial"/>
          <w:szCs w:val="28"/>
        </w:rPr>
        <w:t>Děkujeme za pochopení – zastupitelstvo obce</w:t>
      </w:r>
      <w:r>
        <w:rPr>
          <w:rFonts w:ascii="Arial" w:eastAsia="Calibri" w:hAnsi="Arial" w:cs="Arial"/>
          <w:szCs w:val="28"/>
        </w:rPr>
        <w:t>.</w:t>
      </w:r>
    </w:p>
    <w:sectPr w:rsidR="006249C7" w:rsidRPr="006249C7" w:rsidSect="00CE1BEF">
      <w:pgSz w:w="11906" w:h="16838"/>
      <w:pgMar w:top="567" w:right="851" w:bottom="295"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248A" w14:textId="77777777" w:rsidR="00775CD0" w:rsidRDefault="00775CD0" w:rsidP="00FA2E64">
      <w:pPr>
        <w:spacing w:after="0" w:line="240" w:lineRule="auto"/>
      </w:pPr>
      <w:r>
        <w:separator/>
      </w:r>
    </w:p>
  </w:endnote>
  <w:endnote w:type="continuationSeparator" w:id="0">
    <w:p w14:paraId="52D75A6C" w14:textId="77777777" w:rsidR="00775CD0" w:rsidRDefault="00775CD0" w:rsidP="00FA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F4A1" w14:textId="77777777" w:rsidR="00775CD0" w:rsidRDefault="00775CD0" w:rsidP="00FA2E64">
      <w:pPr>
        <w:spacing w:after="0" w:line="240" w:lineRule="auto"/>
      </w:pPr>
      <w:r>
        <w:separator/>
      </w:r>
    </w:p>
  </w:footnote>
  <w:footnote w:type="continuationSeparator" w:id="0">
    <w:p w14:paraId="7FE1CC4D" w14:textId="77777777" w:rsidR="00775CD0" w:rsidRDefault="00775CD0" w:rsidP="00FA2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6C1"/>
    <w:multiLevelType w:val="hybridMultilevel"/>
    <w:tmpl w:val="1DFE0F38"/>
    <w:lvl w:ilvl="0" w:tplc="04050001">
      <w:start w:val="1"/>
      <w:numFmt w:val="bullet"/>
      <w:lvlText w:val=""/>
      <w:lvlJc w:val="left"/>
      <w:pPr>
        <w:ind w:left="2062" w:hanging="360"/>
      </w:pPr>
      <w:rPr>
        <w:rFonts w:ascii="Symbol" w:hAnsi="Symbol" w:hint="default"/>
      </w:rPr>
    </w:lvl>
    <w:lvl w:ilvl="1" w:tplc="04050003">
      <w:start w:val="1"/>
      <w:numFmt w:val="bullet"/>
      <w:lvlText w:val="o"/>
      <w:lvlJc w:val="left"/>
      <w:pPr>
        <w:ind w:left="2782" w:hanging="360"/>
      </w:pPr>
      <w:rPr>
        <w:rFonts w:ascii="Courier New" w:hAnsi="Courier New" w:cs="Courier New" w:hint="default"/>
      </w:rPr>
    </w:lvl>
    <w:lvl w:ilvl="2" w:tplc="04050005">
      <w:start w:val="1"/>
      <w:numFmt w:val="bullet"/>
      <w:lvlText w:val=""/>
      <w:lvlJc w:val="left"/>
      <w:pPr>
        <w:ind w:left="3502" w:hanging="360"/>
      </w:pPr>
      <w:rPr>
        <w:rFonts w:ascii="Wingdings" w:hAnsi="Wingdings" w:hint="default"/>
      </w:rPr>
    </w:lvl>
    <w:lvl w:ilvl="3" w:tplc="04050001">
      <w:start w:val="1"/>
      <w:numFmt w:val="bullet"/>
      <w:lvlText w:val=""/>
      <w:lvlJc w:val="left"/>
      <w:pPr>
        <w:ind w:left="4222" w:hanging="360"/>
      </w:pPr>
      <w:rPr>
        <w:rFonts w:ascii="Symbol" w:hAnsi="Symbol" w:hint="default"/>
      </w:rPr>
    </w:lvl>
    <w:lvl w:ilvl="4" w:tplc="04050003">
      <w:start w:val="1"/>
      <w:numFmt w:val="bullet"/>
      <w:lvlText w:val="o"/>
      <w:lvlJc w:val="left"/>
      <w:pPr>
        <w:ind w:left="4942" w:hanging="360"/>
      </w:pPr>
      <w:rPr>
        <w:rFonts w:ascii="Courier New" w:hAnsi="Courier New" w:cs="Courier New" w:hint="default"/>
      </w:rPr>
    </w:lvl>
    <w:lvl w:ilvl="5" w:tplc="04050005">
      <w:start w:val="1"/>
      <w:numFmt w:val="bullet"/>
      <w:lvlText w:val=""/>
      <w:lvlJc w:val="left"/>
      <w:pPr>
        <w:ind w:left="5662" w:hanging="360"/>
      </w:pPr>
      <w:rPr>
        <w:rFonts w:ascii="Wingdings" w:hAnsi="Wingdings" w:hint="default"/>
      </w:rPr>
    </w:lvl>
    <w:lvl w:ilvl="6" w:tplc="04050001">
      <w:start w:val="1"/>
      <w:numFmt w:val="bullet"/>
      <w:lvlText w:val=""/>
      <w:lvlJc w:val="left"/>
      <w:pPr>
        <w:ind w:left="6382" w:hanging="360"/>
      </w:pPr>
      <w:rPr>
        <w:rFonts w:ascii="Symbol" w:hAnsi="Symbol" w:hint="default"/>
      </w:rPr>
    </w:lvl>
    <w:lvl w:ilvl="7" w:tplc="04050003">
      <w:start w:val="1"/>
      <w:numFmt w:val="bullet"/>
      <w:lvlText w:val="o"/>
      <w:lvlJc w:val="left"/>
      <w:pPr>
        <w:ind w:left="7102" w:hanging="360"/>
      </w:pPr>
      <w:rPr>
        <w:rFonts w:ascii="Courier New" w:hAnsi="Courier New" w:cs="Courier New" w:hint="default"/>
      </w:rPr>
    </w:lvl>
    <w:lvl w:ilvl="8" w:tplc="04050005">
      <w:start w:val="1"/>
      <w:numFmt w:val="bullet"/>
      <w:lvlText w:val=""/>
      <w:lvlJc w:val="left"/>
      <w:pPr>
        <w:ind w:left="7822" w:hanging="360"/>
      </w:pPr>
      <w:rPr>
        <w:rFonts w:ascii="Wingdings" w:hAnsi="Wingdings" w:hint="default"/>
      </w:rPr>
    </w:lvl>
  </w:abstractNum>
  <w:abstractNum w:abstractNumId="1" w15:restartNumberingAfterBreak="0">
    <w:nsid w:val="27243DED"/>
    <w:multiLevelType w:val="hybridMultilevel"/>
    <w:tmpl w:val="5B288600"/>
    <w:lvl w:ilvl="0" w:tplc="3EB64E9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C972CA4"/>
    <w:multiLevelType w:val="hybridMultilevel"/>
    <w:tmpl w:val="16307218"/>
    <w:lvl w:ilvl="0" w:tplc="167617FA">
      <w:start w:val="1"/>
      <w:numFmt w:val="lowerLetter"/>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5B66E67"/>
    <w:multiLevelType w:val="hybridMultilevel"/>
    <w:tmpl w:val="0F081AC2"/>
    <w:lvl w:ilvl="0" w:tplc="2CC620A8">
      <w:start w:val="1"/>
      <w:numFmt w:val="upperLetter"/>
      <w:lvlText w:val="%1."/>
      <w:lvlJc w:val="left"/>
      <w:pPr>
        <w:ind w:left="720" w:hanging="360"/>
      </w:pPr>
      <w:rPr>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390B2B"/>
    <w:multiLevelType w:val="multilevel"/>
    <w:tmpl w:val="FCF01A1A"/>
    <w:lvl w:ilvl="0">
      <w:start w:val="1"/>
      <w:numFmt w:val="decimal"/>
      <w:lvlText w:val="%1."/>
      <w:lvlJc w:val="left"/>
      <w:pPr>
        <w:ind w:left="720" w:hanging="360"/>
      </w:pPr>
      <w:rPr>
        <w:b/>
        <w:bCs/>
      </w:rPr>
    </w:lvl>
    <w:lvl w:ilvl="1">
      <w:start w:val="1"/>
      <w:numFmt w:val="decimal"/>
      <w:isLgl/>
      <w:lvlText w:val="%1.%2."/>
      <w:lvlJc w:val="left"/>
      <w:pPr>
        <w:ind w:left="1211"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5EC5BD1"/>
    <w:multiLevelType w:val="hybridMultilevel"/>
    <w:tmpl w:val="696AA6BA"/>
    <w:lvl w:ilvl="0" w:tplc="A6406EEA">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6" w15:restartNumberingAfterBreak="0">
    <w:nsid w:val="6829346F"/>
    <w:multiLevelType w:val="hybridMultilevel"/>
    <w:tmpl w:val="8A2ADE7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6AAF1A1F"/>
    <w:multiLevelType w:val="multilevel"/>
    <w:tmpl w:val="A8B25B3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1277"/>
        </w:tabs>
        <w:ind w:left="1277" w:hanging="425"/>
      </w:pPr>
      <w:rPr>
        <w:rFonts w:asciiTheme="minorHAnsi" w:eastAsiaTheme="minorHAnsi" w:hAnsiTheme="minorHAnsi" w:cstheme="minorBid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8" w15:restartNumberingAfterBreak="0">
    <w:nsid w:val="715F299A"/>
    <w:multiLevelType w:val="hybridMultilevel"/>
    <w:tmpl w:val="25A4499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A4BFF"/>
    <w:multiLevelType w:val="hybridMultilevel"/>
    <w:tmpl w:val="64CEAC0E"/>
    <w:lvl w:ilvl="0" w:tplc="847033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F246343"/>
    <w:multiLevelType w:val="hybridMultilevel"/>
    <w:tmpl w:val="CA3CF3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749192">
    <w:abstractNumId w:val="9"/>
  </w:num>
  <w:num w:numId="2" w16cid:durableId="1440026190">
    <w:abstractNumId w:val="2"/>
  </w:num>
  <w:num w:numId="3" w16cid:durableId="595332551">
    <w:abstractNumId w:val="8"/>
  </w:num>
  <w:num w:numId="4" w16cid:durableId="1257133977">
    <w:abstractNumId w:val="10"/>
  </w:num>
  <w:num w:numId="5" w16cid:durableId="818376451">
    <w:abstractNumId w:val="0"/>
  </w:num>
  <w:num w:numId="6" w16cid:durableId="108815498">
    <w:abstractNumId w:val="3"/>
  </w:num>
  <w:num w:numId="7" w16cid:durableId="1691180505">
    <w:abstractNumId w:val="1"/>
  </w:num>
  <w:num w:numId="8" w16cid:durableId="100684146">
    <w:abstractNumId w:val="4"/>
  </w:num>
  <w:num w:numId="9" w16cid:durableId="1878077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7179276">
    <w:abstractNumId w:val="6"/>
  </w:num>
  <w:num w:numId="11" w16cid:durableId="43260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72"/>
    <w:rsid w:val="000024F0"/>
    <w:rsid w:val="0001412C"/>
    <w:rsid w:val="000336CA"/>
    <w:rsid w:val="00034D3D"/>
    <w:rsid w:val="00066059"/>
    <w:rsid w:val="000668D0"/>
    <w:rsid w:val="00077DB9"/>
    <w:rsid w:val="00080C0E"/>
    <w:rsid w:val="000927D8"/>
    <w:rsid w:val="00093EF2"/>
    <w:rsid w:val="000A3540"/>
    <w:rsid w:val="000D5452"/>
    <w:rsid w:val="000E0CC0"/>
    <w:rsid w:val="000E78E7"/>
    <w:rsid w:val="001408C9"/>
    <w:rsid w:val="001D03B6"/>
    <w:rsid w:val="001D1953"/>
    <w:rsid w:val="001E14D7"/>
    <w:rsid w:val="001E5EBD"/>
    <w:rsid w:val="00213A98"/>
    <w:rsid w:val="00222564"/>
    <w:rsid w:val="002545D1"/>
    <w:rsid w:val="00260E35"/>
    <w:rsid w:val="00261A0B"/>
    <w:rsid w:val="002622FC"/>
    <w:rsid w:val="00267075"/>
    <w:rsid w:val="0027320D"/>
    <w:rsid w:val="00282F38"/>
    <w:rsid w:val="002A14CB"/>
    <w:rsid w:val="002A15C3"/>
    <w:rsid w:val="002C578F"/>
    <w:rsid w:val="002D1783"/>
    <w:rsid w:val="002D69CB"/>
    <w:rsid w:val="002F5936"/>
    <w:rsid w:val="002F6901"/>
    <w:rsid w:val="00303CB0"/>
    <w:rsid w:val="0035586E"/>
    <w:rsid w:val="003A7859"/>
    <w:rsid w:val="003B3187"/>
    <w:rsid w:val="003D323D"/>
    <w:rsid w:val="003D5345"/>
    <w:rsid w:val="004261CC"/>
    <w:rsid w:val="0042630A"/>
    <w:rsid w:val="00445C86"/>
    <w:rsid w:val="00491244"/>
    <w:rsid w:val="0049595F"/>
    <w:rsid w:val="0049726E"/>
    <w:rsid w:val="004A729B"/>
    <w:rsid w:val="004B0B7F"/>
    <w:rsid w:val="004B31A0"/>
    <w:rsid w:val="004B5CDE"/>
    <w:rsid w:val="005116AF"/>
    <w:rsid w:val="005623B3"/>
    <w:rsid w:val="005954F1"/>
    <w:rsid w:val="005F190A"/>
    <w:rsid w:val="005F6D72"/>
    <w:rsid w:val="005F7B3A"/>
    <w:rsid w:val="00607B1F"/>
    <w:rsid w:val="00617A26"/>
    <w:rsid w:val="006249C7"/>
    <w:rsid w:val="00627AF8"/>
    <w:rsid w:val="0063468C"/>
    <w:rsid w:val="00647C86"/>
    <w:rsid w:val="006510AE"/>
    <w:rsid w:val="00657334"/>
    <w:rsid w:val="00661E89"/>
    <w:rsid w:val="00687BC2"/>
    <w:rsid w:val="006932BE"/>
    <w:rsid w:val="006C177D"/>
    <w:rsid w:val="006D2201"/>
    <w:rsid w:val="00715409"/>
    <w:rsid w:val="00741A83"/>
    <w:rsid w:val="007554CB"/>
    <w:rsid w:val="0076019C"/>
    <w:rsid w:val="00761D8E"/>
    <w:rsid w:val="00775CD0"/>
    <w:rsid w:val="007A072A"/>
    <w:rsid w:val="007A5169"/>
    <w:rsid w:val="007A5E83"/>
    <w:rsid w:val="007B6346"/>
    <w:rsid w:val="007C26FC"/>
    <w:rsid w:val="00803CD4"/>
    <w:rsid w:val="00806725"/>
    <w:rsid w:val="00816E23"/>
    <w:rsid w:val="00835216"/>
    <w:rsid w:val="00855878"/>
    <w:rsid w:val="00860E9C"/>
    <w:rsid w:val="00865626"/>
    <w:rsid w:val="00871F74"/>
    <w:rsid w:val="00877446"/>
    <w:rsid w:val="008C1BDC"/>
    <w:rsid w:val="008D2307"/>
    <w:rsid w:val="008E3943"/>
    <w:rsid w:val="00903497"/>
    <w:rsid w:val="00932E61"/>
    <w:rsid w:val="0094043C"/>
    <w:rsid w:val="009712CB"/>
    <w:rsid w:val="00981940"/>
    <w:rsid w:val="00990FE2"/>
    <w:rsid w:val="009E5BA8"/>
    <w:rsid w:val="00A10926"/>
    <w:rsid w:val="00A50E1C"/>
    <w:rsid w:val="00AA10F6"/>
    <w:rsid w:val="00AE7978"/>
    <w:rsid w:val="00AF1EB5"/>
    <w:rsid w:val="00B02106"/>
    <w:rsid w:val="00B31317"/>
    <w:rsid w:val="00B56095"/>
    <w:rsid w:val="00B73E7C"/>
    <w:rsid w:val="00B75A41"/>
    <w:rsid w:val="00B9725F"/>
    <w:rsid w:val="00B97982"/>
    <w:rsid w:val="00BA3943"/>
    <w:rsid w:val="00BA6093"/>
    <w:rsid w:val="00BD2687"/>
    <w:rsid w:val="00BD6FA8"/>
    <w:rsid w:val="00BF392E"/>
    <w:rsid w:val="00C008DA"/>
    <w:rsid w:val="00C17B84"/>
    <w:rsid w:val="00C2125C"/>
    <w:rsid w:val="00C21B9B"/>
    <w:rsid w:val="00C278EB"/>
    <w:rsid w:val="00C30734"/>
    <w:rsid w:val="00C41CD8"/>
    <w:rsid w:val="00C73E5B"/>
    <w:rsid w:val="00C8567B"/>
    <w:rsid w:val="00C943D0"/>
    <w:rsid w:val="00C953EA"/>
    <w:rsid w:val="00C96F9E"/>
    <w:rsid w:val="00CA3264"/>
    <w:rsid w:val="00CA4A2B"/>
    <w:rsid w:val="00CA5D72"/>
    <w:rsid w:val="00CE1BEF"/>
    <w:rsid w:val="00D15322"/>
    <w:rsid w:val="00D214F5"/>
    <w:rsid w:val="00D3010C"/>
    <w:rsid w:val="00D40E01"/>
    <w:rsid w:val="00D4454C"/>
    <w:rsid w:val="00D539D5"/>
    <w:rsid w:val="00D57E4D"/>
    <w:rsid w:val="00D64CCF"/>
    <w:rsid w:val="00D761E3"/>
    <w:rsid w:val="00D96287"/>
    <w:rsid w:val="00DA6781"/>
    <w:rsid w:val="00DB34AB"/>
    <w:rsid w:val="00DB59C0"/>
    <w:rsid w:val="00DB69E4"/>
    <w:rsid w:val="00E20AB9"/>
    <w:rsid w:val="00E52041"/>
    <w:rsid w:val="00E54E18"/>
    <w:rsid w:val="00E619FE"/>
    <w:rsid w:val="00E8580A"/>
    <w:rsid w:val="00EA65AD"/>
    <w:rsid w:val="00EB7702"/>
    <w:rsid w:val="00EC54BB"/>
    <w:rsid w:val="00ED5B0D"/>
    <w:rsid w:val="00ED714A"/>
    <w:rsid w:val="00EE3728"/>
    <w:rsid w:val="00EF2914"/>
    <w:rsid w:val="00F20199"/>
    <w:rsid w:val="00F44413"/>
    <w:rsid w:val="00F651D1"/>
    <w:rsid w:val="00F813D0"/>
    <w:rsid w:val="00F81D49"/>
    <w:rsid w:val="00FA2E64"/>
    <w:rsid w:val="00FC505D"/>
    <w:rsid w:val="00FE2353"/>
    <w:rsid w:val="00FF5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0947"/>
  <w15:docId w15:val="{82D24E6E-7DC7-4EDD-8C04-E4DC4827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CC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16E2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6E23"/>
    <w:rPr>
      <w:rFonts w:ascii="Tahoma" w:hAnsi="Tahoma" w:cs="Tahoma"/>
      <w:sz w:val="16"/>
      <w:szCs w:val="16"/>
    </w:rPr>
  </w:style>
  <w:style w:type="character" w:styleId="Hypertextovodkaz">
    <w:name w:val="Hyperlink"/>
    <w:basedOn w:val="Standardnpsmoodstavce"/>
    <w:rsid w:val="00ED5B0D"/>
    <w:rPr>
      <w:color w:val="0000FF"/>
      <w:u w:val="single"/>
    </w:rPr>
  </w:style>
  <w:style w:type="paragraph" w:styleId="Odstavecseseznamem">
    <w:name w:val="List Paragraph"/>
    <w:basedOn w:val="Normln"/>
    <w:uiPriority w:val="34"/>
    <w:qFormat/>
    <w:rsid w:val="002622FC"/>
    <w:pPr>
      <w:ind w:left="720"/>
      <w:contextualSpacing/>
    </w:pPr>
    <w:rPr>
      <w:rFonts w:ascii="Calibri" w:eastAsia="Calibri" w:hAnsi="Calibri" w:cs="Times New Roman"/>
    </w:rPr>
  </w:style>
  <w:style w:type="character" w:styleId="Zmnka">
    <w:name w:val="Mention"/>
    <w:basedOn w:val="Standardnpsmoodstavce"/>
    <w:uiPriority w:val="99"/>
    <w:semiHidden/>
    <w:unhideWhenUsed/>
    <w:rsid w:val="00871F74"/>
    <w:rPr>
      <w:color w:val="2B579A"/>
      <w:shd w:val="clear" w:color="auto" w:fill="E6E6E6"/>
    </w:rPr>
  </w:style>
  <w:style w:type="paragraph" w:styleId="Zhlav">
    <w:name w:val="header"/>
    <w:basedOn w:val="Normln"/>
    <w:link w:val="ZhlavChar"/>
    <w:uiPriority w:val="99"/>
    <w:unhideWhenUsed/>
    <w:rsid w:val="00FA2E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2E64"/>
  </w:style>
  <w:style w:type="paragraph" w:styleId="Zpat">
    <w:name w:val="footer"/>
    <w:basedOn w:val="Normln"/>
    <w:link w:val="ZpatChar"/>
    <w:uiPriority w:val="99"/>
    <w:unhideWhenUsed/>
    <w:rsid w:val="00FA2E6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2E64"/>
  </w:style>
  <w:style w:type="paragraph" w:styleId="Normlnweb">
    <w:name w:val="Normal (Web)"/>
    <w:basedOn w:val="Normln"/>
    <w:unhideWhenUsed/>
    <w:rsid w:val="000A3540"/>
    <w:pPr>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NormlnIMP">
    <w:name w:val="Normální_IMP"/>
    <w:basedOn w:val="Normln"/>
    <w:rsid w:val="00C8567B"/>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E52041"/>
    <w:rPr>
      <w:color w:val="605E5C"/>
      <w:shd w:val="clear" w:color="auto" w:fill="E1DFDD"/>
    </w:rPr>
  </w:style>
  <w:style w:type="table" w:styleId="Mkatabulky">
    <w:name w:val="Table Grid"/>
    <w:basedOn w:val="Normlntabulka"/>
    <w:uiPriority w:val="59"/>
    <w:rsid w:val="00E5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rsid w:val="00E8580A"/>
    <w:pPr>
      <w:numPr>
        <w:ilvl w:val="8"/>
        <w:numId w:val="9"/>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580A"/>
    <w:pPr>
      <w:numPr>
        <w:ilvl w:val="7"/>
        <w:numId w:val="9"/>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E8580A"/>
    <w:pPr>
      <w:numPr>
        <w:ilvl w:val="6"/>
        <w:numId w:val="9"/>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Bezmezer">
    <w:name w:val="No Spacing"/>
    <w:uiPriority w:val="1"/>
    <w:qFormat/>
    <w:rsid w:val="00E85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tosice.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osice.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litosice.cz/soubor/5-ozv-o-systemu-odpadoveho-hosp-202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pcr.cz\Dfs_mpcr\MPPCE_DATA\2.%20Osobn&#237;%20schr&#225;nky\TECL\SOP%20P&#344;ELOU&#268;\Lito&#353;ice\Informace%20ob&#269;an&#367;m\2024\vypo&#269;et_lito&#353;ice_202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mpcr.cz\Dfs_mpcr\MPPCE_DATA\2.%20Osobn&#237;%20schr&#225;nky\TECL\SOP%20P&#344;ELOU&#268;\Lito&#353;ice\Informace%20ob&#269;an&#367;m\2024\vypo&#269;et_lito&#353;ice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Zpětný</a:t>
            </a:r>
            <a:r>
              <a:rPr lang="cs-CZ" baseline="0"/>
              <a:t> odběr elektrozařízení </a:t>
            </a:r>
            <a:endParaRPr lang="cs-C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doughnut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A6A5-4D98-9F64-ED6F66E959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A5-4D98-9F64-ED6F66E959B2}"/>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A6A5-4D98-9F64-ED6F66E959B2}"/>
              </c:ext>
            </c:extLst>
          </c:dPt>
          <c:cat>
            <c:multiLvlStrRef>
              <c:f>List1!$A$18:$C$20</c:f>
              <c:multiLvlStrCache>
                <c:ptCount val="3"/>
                <c:lvl>
                  <c:pt idx="0">
                    <c:v> tun </c:v>
                  </c:pt>
                  <c:pt idx="1">
                    <c:v> tun </c:v>
                  </c:pt>
                  <c:pt idx="2">
                    <c:v> tun </c:v>
                  </c:pt>
                </c:lvl>
                <c:lvl>
                  <c:pt idx="0">
                    <c:v>0,993</c:v>
                  </c:pt>
                  <c:pt idx="1">
                    <c:v>0</c:v>
                  </c:pt>
                  <c:pt idx="2">
                    <c:v>0</c:v>
                  </c:pt>
                </c:lvl>
                <c:lvl>
                  <c:pt idx="0">
                    <c:v>SOP Přelouč</c:v>
                  </c:pt>
                  <c:pt idx="1">
                    <c:v>Asekol </c:v>
                  </c:pt>
                  <c:pt idx="2">
                    <c:v>Elektrowin </c:v>
                  </c:pt>
                </c:lvl>
              </c:multiLvlStrCache>
            </c:multiLvlStrRef>
          </c:cat>
          <c:val>
            <c:numRef>
              <c:f>List1!$B$18:$B$20</c:f>
              <c:numCache>
                <c:formatCode>General</c:formatCode>
                <c:ptCount val="3"/>
                <c:pt idx="0">
                  <c:v>0.99299999999999999</c:v>
                </c:pt>
                <c:pt idx="1">
                  <c:v>0</c:v>
                </c:pt>
                <c:pt idx="2">
                  <c:v>0</c:v>
                </c:pt>
              </c:numCache>
            </c:numRef>
          </c:val>
          <c:extLst>
            <c:ext xmlns:c16="http://schemas.microsoft.com/office/drawing/2014/chart" uri="{C3380CC4-5D6E-409C-BE32-E72D297353CC}">
              <c16:uniqueId val="{00000006-A6A5-4D98-9F64-ED6F66E959B2}"/>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cs-CZ"/>
              <a:t>Sumarizační</a:t>
            </a:r>
            <a:r>
              <a:rPr lang="cs-CZ" baseline="0"/>
              <a:t> graf</a:t>
            </a:r>
            <a:r>
              <a:rPr lang="en-US"/>
              <a:t> </a:t>
            </a:r>
          </a:p>
        </c:rich>
      </c:tx>
      <c:layout>
        <c:manualLayout>
          <c:xMode val="edge"/>
          <c:yMode val="edge"/>
          <c:x val="0.40849627173396025"/>
          <c:y val="1.37693656550820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9.485655144749916E-2"/>
          <c:y val="0.12948911236841665"/>
          <c:w val="0.35772788026229368"/>
          <c:h val="0.78456054933431829"/>
        </c:manualLayout>
      </c:layout>
      <c:doughnutChart>
        <c:varyColors val="1"/>
        <c:ser>
          <c:idx val="0"/>
          <c:order val="0"/>
          <c:tx>
            <c:strRef>
              <c:f>List1!$D$1</c:f>
              <c:strCache>
                <c:ptCount val="1"/>
                <c:pt idx="0">
                  <c:v> celkem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C4-4E13-815F-3BA96F2338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CC4-4E13-815F-3BA96F2338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CC4-4E13-815F-3BA96F2338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C4-4E13-815F-3BA96F2338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CC4-4E13-815F-3BA96F233818}"/>
              </c:ext>
            </c:extLst>
          </c:dPt>
          <c:dPt>
            <c:idx val="5"/>
            <c:bubble3D val="0"/>
            <c:spPr>
              <a:solidFill>
                <a:srgbClr val="00B0F0"/>
              </a:solidFill>
              <a:ln w="19050">
                <a:solidFill>
                  <a:schemeClr val="lt1"/>
                </a:solidFill>
              </a:ln>
              <a:effectLst/>
            </c:spPr>
            <c:extLst>
              <c:ext xmlns:c16="http://schemas.microsoft.com/office/drawing/2014/chart" uri="{C3380CC4-5D6E-409C-BE32-E72D297353CC}">
                <c16:uniqueId val="{0000000B-0CC4-4E13-815F-3BA96F233818}"/>
              </c:ext>
            </c:extLst>
          </c:dPt>
          <c:dPt>
            <c:idx val="6"/>
            <c:bubble3D val="0"/>
            <c:spPr>
              <a:solidFill>
                <a:schemeClr val="tx2">
                  <a:lumMod val="90000"/>
                  <a:lumOff val="10000"/>
                </a:schemeClr>
              </a:solidFill>
              <a:ln w="19050">
                <a:solidFill>
                  <a:schemeClr val="lt1"/>
                </a:solidFill>
              </a:ln>
              <a:effectLst/>
            </c:spPr>
            <c:extLst>
              <c:ext xmlns:c16="http://schemas.microsoft.com/office/drawing/2014/chart" uri="{C3380CC4-5D6E-409C-BE32-E72D297353CC}">
                <c16:uniqueId val="{0000000D-0CC4-4E13-815F-3BA96F233818}"/>
              </c:ext>
            </c:extLst>
          </c:dPt>
          <c:dPt>
            <c:idx val="7"/>
            <c:bubble3D val="0"/>
            <c:spPr>
              <a:solidFill>
                <a:schemeClr val="accent3"/>
              </a:solidFill>
              <a:ln w="19050">
                <a:solidFill>
                  <a:schemeClr val="lt1"/>
                </a:solidFill>
              </a:ln>
              <a:effectLst/>
            </c:spPr>
            <c:extLst>
              <c:ext xmlns:c16="http://schemas.microsoft.com/office/drawing/2014/chart" uri="{C3380CC4-5D6E-409C-BE32-E72D297353CC}">
                <c16:uniqueId val="{0000000F-0CC4-4E13-815F-3BA96F233818}"/>
              </c:ext>
            </c:extLst>
          </c:dPt>
          <c:dPt>
            <c:idx val="8"/>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11-0CC4-4E13-815F-3BA96F233818}"/>
              </c:ext>
            </c:extLst>
          </c:dPt>
          <c:dPt>
            <c:idx val="9"/>
            <c:bubble3D val="0"/>
            <c:spPr>
              <a:solidFill>
                <a:srgbClr val="FFFF00"/>
              </a:solidFill>
              <a:ln w="19050">
                <a:solidFill>
                  <a:schemeClr val="lt1"/>
                </a:solidFill>
              </a:ln>
              <a:effectLst/>
            </c:spPr>
            <c:extLst>
              <c:ext xmlns:c16="http://schemas.microsoft.com/office/drawing/2014/chart" uri="{C3380CC4-5D6E-409C-BE32-E72D297353CC}">
                <c16:uniqueId val="{00000013-0CC4-4E13-815F-3BA96F233818}"/>
              </c:ext>
            </c:extLst>
          </c:dPt>
          <c:dPt>
            <c:idx val="10"/>
            <c:bubble3D val="0"/>
            <c:spPr>
              <a:solidFill>
                <a:srgbClr val="00B050"/>
              </a:solidFill>
              <a:ln w="19050">
                <a:solidFill>
                  <a:schemeClr val="lt1"/>
                </a:solidFill>
              </a:ln>
              <a:effectLst/>
            </c:spPr>
            <c:extLst>
              <c:ext xmlns:c16="http://schemas.microsoft.com/office/drawing/2014/chart" uri="{C3380CC4-5D6E-409C-BE32-E72D297353CC}">
                <c16:uniqueId val="{00000015-0CC4-4E13-815F-3BA96F233818}"/>
              </c:ext>
            </c:extLst>
          </c:dPt>
          <c:dPt>
            <c:idx val="1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17-0CC4-4E13-815F-3BA96F233818}"/>
              </c:ext>
            </c:extLst>
          </c:dPt>
          <c:dPt>
            <c:idx val="12"/>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19-0CC4-4E13-815F-3BA96F233818}"/>
              </c:ext>
            </c:extLst>
          </c:dPt>
          <c:dPt>
            <c:idx val="13"/>
            <c:bubble3D val="0"/>
            <c:spPr>
              <a:solidFill>
                <a:srgbClr val="00B0F0"/>
              </a:solidFill>
              <a:ln w="19050">
                <a:solidFill>
                  <a:schemeClr val="lt1"/>
                </a:solidFill>
              </a:ln>
              <a:effectLst/>
            </c:spPr>
            <c:extLst>
              <c:ext xmlns:c16="http://schemas.microsoft.com/office/drawing/2014/chart" uri="{C3380CC4-5D6E-409C-BE32-E72D297353CC}">
                <c16:uniqueId val="{0000001B-0CC4-4E13-815F-3BA96F233818}"/>
              </c:ext>
            </c:extLst>
          </c:dPt>
          <c:dPt>
            <c:idx val="14"/>
            <c:bubble3D val="0"/>
            <c:spPr>
              <a:solidFill>
                <a:srgbClr val="FFFF00"/>
              </a:solidFill>
              <a:ln w="19050">
                <a:solidFill>
                  <a:schemeClr val="lt1"/>
                </a:solidFill>
              </a:ln>
              <a:effectLst/>
            </c:spPr>
            <c:extLst>
              <c:ext xmlns:c16="http://schemas.microsoft.com/office/drawing/2014/chart" uri="{C3380CC4-5D6E-409C-BE32-E72D297353CC}">
                <c16:uniqueId val="{0000001D-0CC4-4E13-815F-3BA96F233818}"/>
              </c:ext>
            </c:extLst>
          </c:dPt>
          <c:dPt>
            <c:idx val="15"/>
            <c:bubble3D val="0"/>
            <c:spPr>
              <a:solidFill>
                <a:srgbClr val="00B050"/>
              </a:solidFill>
              <a:ln w="19050">
                <a:solidFill>
                  <a:schemeClr val="lt1"/>
                </a:solidFill>
              </a:ln>
              <a:effectLst/>
            </c:spPr>
            <c:extLst>
              <c:ext xmlns:c16="http://schemas.microsoft.com/office/drawing/2014/chart" uri="{C3380CC4-5D6E-409C-BE32-E72D297353CC}">
                <c16:uniqueId val="{0000001F-0CC4-4E13-815F-3BA96F233818}"/>
              </c:ext>
            </c:extLst>
          </c:dPt>
          <c:dPt>
            <c:idx val="16"/>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21-0CC4-4E13-815F-3BA96F233818}"/>
              </c:ext>
            </c:extLst>
          </c:dPt>
          <c:dPt>
            <c:idx val="17"/>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23-0CC4-4E13-815F-3BA96F233818}"/>
              </c:ext>
            </c:extLst>
          </c:dPt>
          <c:dPt>
            <c:idx val="18"/>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25-0CC4-4E13-815F-3BA96F233818}"/>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0CC4-4E13-815F-3BA96F233818}"/>
              </c:ext>
            </c:extLst>
          </c:dPt>
          <c:cat>
            <c:multiLvlStrRef>
              <c:f>List1!$C$2:$E$14</c:f>
              <c:multiLvlStrCache>
                <c:ptCount val="13"/>
                <c:lvl>
                  <c:pt idx="0">
                    <c:v>tun</c:v>
                  </c:pt>
                  <c:pt idx="1">
                    <c:v>tun</c:v>
                  </c:pt>
                  <c:pt idx="2">
                    <c:v>tun</c:v>
                  </c:pt>
                  <c:pt idx="3">
                    <c:v>tun</c:v>
                  </c:pt>
                  <c:pt idx="4">
                    <c:v>tun</c:v>
                  </c:pt>
                  <c:pt idx="5">
                    <c:v>tun</c:v>
                  </c:pt>
                  <c:pt idx="6">
                    <c:v>tun</c:v>
                  </c:pt>
                  <c:pt idx="7">
                    <c:v>tun</c:v>
                  </c:pt>
                  <c:pt idx="8">
                    <c:v>tun</c:v>
                  </c:pt>
                  <c:pt idx="9">
                    <c:v>tun</c:v>
                  </c:pt>
                  <c:pt idx="10">
                    <c:v>tun</c:v>
                  </c:pt>
                  <c:pt idx="11">
                    <c:v>tun</c:v>
                  </c:pt>
                  <c:pt idx="12">
                    <c:v>tun</c:v>
                  </c:pt>
                </c:lvl>
                <c:lvl>
                  <c:pt idx="0">
                    <c:v>0,000 </c:v>
                  </c:pt>
                  <c:pt idx="1">
                    <c:v>0,105 </c:v>
                  </c:pt>
                  <c:pt idx="2">
                    <c:v>0,099 </c:v>
                  </c:pt>
                  <c:pt idx="3">
                    <c:v>0,171 </c:v>
                  </c:pt>
                  <c:pt idx="4">
                    <c:v>0,054 </c:v>
                  </c:pt>
                  <c:pt idx="5">
                    <c:v>0,885 </c:v>
                  </c:pt>
                  <c:pt idx="6">
                    <c:v>1,730 </c:v>
                  </c:pt>
                  <c:pt idx="7">
                    <c:v>8,625 </c:v>
                  </c:pt>
                  <c:pt idx="8">
                    <c:v>3,130 </c:v>
                  </c:pt>
                  <c:pt idx="9">
                    <c:v>4,280 </c:v>
                  </c:pt>
                  <c:pt idx="10">
                    <c:v>5,240 </c:v>
                  </c:pt>
                  <c:pt idx="11">
                    <c:v>65,699 </c:v>
                  </c:pt>
                  <c:pt idx="12">
                    <c:v>123,567 </c:v>
                  </c:pt>
                </c:lvl>
                <c:lvl>
                  <c:pt idx="0">
                    <c:v>Oděvy</c:v>
                  </c:pt>
                  <c:pt idx="1">
                    <c:v>Barvy, tiskařské barvy, lepidla 
a pryskyřice obsahující nebezpečné látky</c:v>
                  </c:pt>
                  <c:pt idx="2">
                    <c:v>Obaly obsahující zbytky nebezpečných
 látek nebo obaly těmito látkami znečištěné</c:v>
                  </c:pt>
                  <c:pt idx="3">
                    <c:v>Pneumatiky</c:v>
                  </c:pt>
                  <c:pt idx="4">
                    <c:v>jedlý olej a tuk</c:v>
                  </c:pt>
                  <c:pt idx="5">
                    <c:v>Papír a lepenka</c:v>
                  </c:pt>
                  <c:pt idx="6">
                    <c:v>Dřevo neuvedené pod číslem 20 01 37</c:v>
                  </c:pt>
                  <c:pt idx="7">
                    <c:v>Kovy</c:v>
                  </c:pt>
                  <c:pt idx="8">
                    <c:v>Objemný odpad</c:v>
                  </c:pt>
                  <c:pt idx="9">
                    <c:v>Plasty</c:v>
                  </c:pt>
                  <c:pt idx="10">
                    <c:v>Sklo</c:v>
                  </c:pt>
                  <c:pt idx="11">
                    <c:v>Směsný komunální odpad</c:v>
                  </c:pt>
                  <c:pt idx="12">
                    <c:v>Biologicky rozložitelný odpad</c:v>
                  </c:pt>
                </c:lvl>
              </c:multiLvlStrCache>
            </c:multiLvlStrRef>
          </c:cat>
          <c:val>
            <c:numRef>
              <c:f>List1!$D$2:$D$14</c:f>
              <c:numCache>
                <c:formatCode>#\ ##0.000_ ;\-#\ ##0.000\ </c:formatCode>
                <c:ptCount val="13"/>
                <c:pt idx="0">
                  <c:v>0</c:v>
                </c:pt>
                <c:pt idx="1">
                  <c:v>0.105</c:v>
                </c:pt>
                <c:pt idx="2">
                  <c:v>9.9000000000000005E-2</c:v>
                </c:pt>
                <c:pt idx="3">
                  <c:v>0.17100000000000001</c:v>
                </c:pt>
                <c:pt idx="4">
                  <c:v>5.4010000000000002E-2</c:v>
                </c:pt>
                <c:pt idx="5">
                  <c:v>0.88451900000000006</c:v>
                </c:pt>
                <c:pt idx="6">
                  <c:v>1.73</c:v>
                </c:pt>
                <c:pt idx="7">
                  <c:v>8.6249219999999998</c:v>
                </c:pt>
                <c:pt idx="8">
                  <c:v>3.13</c:v>
                </c:pt>
                <c:pt idx="9">
                  <c:v>4.2802870000000004</c:v>
                </c:pt>
                <c:pt idx="10">
                  <c:v>5.2402150000000001</c:v>
                </c:pt>
                <c:pt idx="11">
                  <c:v>65.699005</c:v>
                </c:pt>
                <c:pt idx="12">
                  <c:v>123.5668</c:v>
                </c:pt>
              </c:numCache>
            </c:numRef>
          </c:val>
          <c:extLst>
            <c:ext xmlns:c16="http://schemas.microsoft.com/office/drawing/2014/chart" uri="{C3380CC4-5D6E-409C-BE32-E72D297353CC}">
              <c16:uniqueId val="{00000028-0CC4-4E13-815F-3BA96F23381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57801380433703931"/>
          <c:y val="9.645530991553343E-2"/>
          <c:w val="0.42111262819657319"/>
          <c:h val="0.871416170222608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197603FB34490BA9656717447DDBAF"/>
        <w:category>
          <w:name w:val="Obecné"/>
          <w:gallery w:val="placeholder"/>
        </w:category>
        <w:types>
          <w:type w:val="bbPlcHdr"/>
        </w:types>
        <w:behaviors>
          <w:behavior w:val="content"/>
        </w:behaviors>
        <w:guid w:val="{F8116029-A5A2-411C-A549-493EA4C850AF}"/>
      </w:docPartPr>
      <w:docPartBody>
        <w:p w:rsidR="00B92C47" w:rsidRDefault="006A60AB" w:rsidP="006A60AB">
          <w:pPr>
            <w:pStyle w:val="8F197603FB34490BA9656717447DDBAF"/>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AB"/>
    <w:rsid w:val="002D1783"/>
    <w:rsid w:val="004F1148"/>
    <w:rsid w:val="00666174"/>
    <w:rsid w:val="006A60AB"/>
    <w:rsid w:val="00B92C47"/>
    <w:rsid w:val="00BD6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60AB"/>
  </w:style>
  <w:style w:type="paragraph" w:customStyle="1" w:styleId="8F197603FB34490BA9656717447DDBAF">
    <w:name w:val="8F197603FB34490BA9656717447DDBAF"/>
    <w:rsid w:val="006A6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eskl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eskl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eskl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25577-5760-4BF5-9316-D8EF81E7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1919</Words>
  <Characters>11326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Obec Litošice</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Úřad</dc:creator>
  <cp:keywords/>
  <dc:description/>
  <cp:lastModifiedBy>Miroslav Březina</cp:lastModifiedBy>
  <cp:revision>6</cp:revision>
  <cp:lastPrinted>2024-02-11T19:08:00Z</cp:lastPrinted>
  <dcterms:created xsi:type="dcterms:W3CDTF">2025-02-14T19:53:00Z</dcterms:created>
  <dcterms:modified xsi:type="dcterms:W3CDTF">2025-02-27T19:58:00Z</dcterms:modified>
</cp:coreProperties>
</file>